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B6" w:rsidRPr="00E55ACC" w:rsidRDefault="00F27CB6" w:rsidP="00F27CB6">
      <w:pPr>
        <w:spacing w:after="0" w:line="240" w:lineRule="auto"/>
        <w:jc w:val="center"/>
        <w:rPr>
          <w:b/>
          <w:sz w:val="24"/>
          <w:szCs w:val="24"/>
        </w:rPr>
      </w:pPr>
      <w:r w:rsidRPr="00E55ACC">
        <w:rPr>
          <w:b/>
          <w:sz w:val="24"/>
          <w:szCs w:val="24"/>
        </w:rPr>
        <w:t>SUSAN BALL</w:t>
      </w:r>
    </w:p>
    <w:p w:rsidR="00F27CB6" w:rsidRDefault="00412839" w:rsidP="00F27CB6">
      <w:pPr>
        <w:spacing w:after="0" w:line="240" w:lineRule="auto"/>
        <w:jc w:val="center"/>
      </w:pPr>
      <w:r>
        <w:t>Sball547@gmail.com</w:t>
      </w:r>
    </w:p>
    <w:p w:rsidR="00F27CB6" w:rsidRDefault="00412839" w:rsidP="00F27CB6">
      <w:pPr>
        <w:spacing w:after="0" w:line="240" w:lineRule="auto"/>
        <w:jc w:val="center"/>
      </w:pPr>
      <w:r>
        <w:t>44 Worth Avenue</w:t>
      </w:r>
    </w:p>
    <w:p w:rsidR="00E55ACC" w:rsidRDefault="00412839" w:rsidP="00412839">
      <w:pPr>
        <w:spacing w:after="0" w:line="240" w:lineRule="auto"/>
        <w:jc w:val="center"/>
        <w:rPr>
          <w:vanish/>
        </w:rPr>
      </w:pPr>
      <w:r>
        <w:t>Hudson,</w:t>
      </w:r>
      <w:r>
        <w:rPr>
          <w:vanish/>
        </w:rPr>
        <w:t xml:space="preserve"> NY </w:t>
      </w:r>
    </w:p>
    <w:p w:rsidR="00F27CB6" w:rsidRPr="00412839" w:rsidRDefault="00412839" w:rsidP="00412839">
      <w:pPr>
        <w:spacing w:after="0" w:line="240" w:lineRule="auto"/>
        <w:jc w:val="center"/>
        <w:rPr>
          <w:vanish/>
        </w:rPr>
      </w:pPr>
      <w:r>
        <w:rPr>
          <w:vanish/>
        </w:rPr>
        <w:t>12534</w:t>
      </w:r>
    </w:p>
    <w:p w:rsidR="005F6ABF" w:rsidRDefault="005F6ABF" w:rsidP="005F6ABF">
      <w:pPr>
        <w:spacing w:after="0" w:line="240" w:lineRule="auto"/>
        <w:rPr>
          <w:b/>
          <w:sz w:val="24"/>
          <w:szCs w:val="24"/>
        </w:rPr>
      </w:pPr>
    </w:p>
    <w:p w:rsidR="005F6ABF" w:rsidRDefault="005F6ABF" w:rsidP="005F6ABF">
      <w:pPr>
        <w:spacing w:after="0" w:line="240" w:lineRule="auto"/>
        <w:rPr>
          <w:b/>
          <w:sz w:val="24"/>
          <w:szCs w:val="24"/>
        </w:rPr>
      </w:pPr>
    </w:p>
    <w:p w:rsidR="005F6ABF" w:rsidRPr="00785A99" w:rsidRDefault="005F6ABF" w:rsidP="005F6ABF">
      <w:pPr>
        <w:spacing w:after="0" w:line="240" w:lineRule="auto"/>
        <w:rPr>
          <w:b/>
          <w:sz w:val="24"/>
          <w:szCs w:val="24"/>
        </w:rPr>
      </w:pPr>
      <w:r w:rsidRPr="00785A99">
        <w:rPr>
          <w:b/>
          <w:sz w:val="24"/>
          <w:szCs w:val="24"/>
        </w:rPr>
        <w:t>BOARD AND PROFESSIONAL SERVICE</w:t>
      </w:r>
    </w:p>
    <w:p w:rsidR="005F6ABF" w:rsidRDefault="005F6ABF" w:rsidP="005F6ABF">
      <w:pPr>
        <w:spacing w:after="0" w:line="240" w:lineRule="auto"/>
      </w:pPr>
    </w:p>
    <w:p w:rsidR="00DD0F94" w:rsidRDefault="005F6ABF" w:rsidP="005F6ABF">
      <w:pPr>
        <w:spacing w:after="0" w:line="240" w:lineRule="auto"/>
      </w:pPr>
      <w:r w:rsidRPr="005F6ABF">
        <w:rPr>
          <w:b/>
        </w:rPr>
        <w:t>Thomas Cole Historic Site</w:t>
      </w:r>
      <w:r>
        <w:t xml:space="preserve">. Board of Directors. 2018-present; Secretary/Executive Commiittee. </w:t>
      </w:r>
      <w:r w:rsidR="00E55ACC">
        <w:t xml:space="preserve">Fellows Committee. </w:t>
      </w:r>
      <w:r>
        <w:t xml:space="preserve">2019-present. </w:t>
      </w:r>
    </w:p>
    <w:p w:rsidR="00DD0F94" w:rsidRDefault="00DD0F94" w:rsidP="005F6ABF">
      <w:pPr>
        <w:spacing w:after="0" w:line="240" w:lineRule="auto"/>
      </w:pPr>
    </w:p>
    <w:p w:rsidR="005F6ABF" w:rsidRDefault="005F6ABF" w:rsidP="005F6ABF">
      <w:pPr>
        <w:spacing w:after="0" w:line="240" w:lineRule="auto"/>
      </w:pPr>
      <w:r>
        <w:rPr>
          <w:b/>
        </w:rPr>
        <w:t xml:space="preserve">Yale University. Alumni Association of Yale (AYA). </w:t>
      </w:r>
      <w:r w:rsidR="00DD0F94" w:rsidRPr="00DD0F94">
        <w:t>Board of Directors</w:t>
      </w:r>
      <w:r w:rsidR="00DD0F94">
        <w:rPr>
          <w:b/>
        </w:rPr>
        <w:t xml:space="preserve">. </w:t>
      </w:r>
      <w:r>
        <w:t>Nominating Committee, Chair of Nominating Committee for AYA Board of Governors; co-Chair “Where do I go from Yale” two-day professional development conference; Wilbur Cross Medal Selection Committee</w:t>
      </w:r>
    </w:p>
    <w:p w:rsidR="005F6ABF" w:rsidRDefault="005F6ABF" w:rsidP="005F6ABF">
      <w:pPr>
        <w:spacing w:after="0" w:line="240" w:lineRule="auto"/>
      </w:pPr>
      <w:r w:rsidRPr="008734A1">
        <w:t>2013, 2014</w:t>
      </w:r>
      <w:r w:rsidR="00DD0F94">
        <w:t>, 2018</w:t>
      </w:r>
    </w:p>
    <w:p w:rsidR="005F6ABF" w:rsidRDefault="005F6ABF" w:rsidP="005F6ABF">
      <w:pPr>
        <w:spacing w:after="0" w:line="240" w:lineRule="auto"/>
      </w:pPr>
    </w:p>
    <w:p w:rsidR="005F6ABF" w:rsidRDefault="005F6ABF" w:rsidP="005F6ABF">
      <w:pPr>
        <w:spacing w:after="0" w:line="240" w:lineRule="auto"/>
      </w:pPr>
      <w:r w:rsidRPr="00E346DF">
        <w:rPr>
          <w:b/>
        </w:rPr>
        <w:t>Yale University. Yale Alumni Nonprofit Alliance (YANA).</w:t>
      </w:r>
      <w:r>
        <w:t xml:space="preserve"> Mentor to Yale graduates seeking employment in the nonprofit world</w:t>
      </w:r>
    </w:p>
    <w:p w:rsidR="005F6ABF" w:rsidRDefault="005F6ABF" w:rsidP="005F6ABF">
      <w:pPr>
        <w:spacing w:after="0" w:line="240" w:lineRule="auto"/>
      </w:pPr>
      <w:r>
        <w:t>2012-</w:t>
      </w:r>
      <w:r w:rsidR="00DD0F94">
        <w:t>2018</w:t>
      </w:r>
    </w:p>
    <w:p w:rsidR="005F6ABF" w:rsidRPr="008734A1" w:rsidRDefault="005F6ABF" w:rsidP="005F6ABF">
      <w:pPr>
        <w:spacing w:after="0" w:line="240" w:lineRule="auto"/>
      </w:pPr>
    </w:p>
    <w:p w:rsidR="005F6ABF" w:rsidRPr="00383975" w:rsidRDefault="005F6ABF" w:rsidP="005F6ABF">
      <w:pPr>
        <w:spacing w:after="0" w:line="240" w:lineRule="auto"/>
      </w:pPr>
      <w:r w:rsidRPr="008734A1">
        <w:rPr>
          <w:b/>
        </w:rPr>
        <w:t>Yale University, Graduate Student Alumni Association</w:t>
      </w:r>
      <w:r>
        <w:rPr>
          <w:b/>
        </w:rPr>
        <w:t xml:space="preserve">. </w:t>
      </w:r>
      <w:r>
        <w:t>Board of Directors. Executive Committee. Nominating Committee. Governance Committee. 2014, Co-chair, Annual Career Workshop “Where do I go From Yale?”</w:t>
      </w:r>
    </w:p>
    <w:p w:rsidR="005F6ABF" w:rsidRDefault="005F6ABF" w:rsidP="005F6ABF">
      <w:pPr>
        <w:spacing w:after="0" w:line="240" w:lineRule="auto"/>
      </w:pPr>
      <w:r>
        <w:t>2012-2018</w:t>
      </w:r>
    </w:p>
    <w:p w:rsidR="005F6ABF" w:rsidRDefault="005F6ABF" w:rsidP="005F6ABF">
      <w:pPr>
        <w:spacing w:after="0" w:line="240" w:lineRule="auto"/>
      </w:pPr>
    </w:p>
    <w:p w:rsidR="005F6ABF" w:rsidRDefault="005F6ABF" w:rsidP="005F6ABF">
      <w:pPr>
        <w:spacing w:after="0" w:line="240" w:lineRule="auto"/>
      </w:pPr>
      <w:r w:rsidRPr="00383975">
        <w:rPr>
          <w:b/>
        </w:rPr>
        <w:t>Woodstock Byrdcliffe Guild</w:t>
      </w:r>
      <w:r>
        <w:t>. Board of Directors. Executive Committee. Artists in Residence Committee, Strategic Planning Committee, Executive Director Search Committee</w:t>
      </w:r>
    </w:p>
    <w:p w:rsidR="005F6ABF" w:rsidRDefault="005F6ABF" w:rsidP="005F6ABF">
      <w:pPr>
        <w:spacing w:after="0" w:line="240" w:lineRule="auto"/>
      </w:pPr>
      <w:r>
        <w:t>2006-2012</w:t>
      </w:r>
    </w:p>
    <w:p w:rsidR="005F6ABF" w:rsidRDefault="005F6ABF" w:rsidP="005F6ABF">
      <w:pPr>
        <w:spacing w:after="0" w:line="240" w:lineRule="auto"/>
      </w:pPr>
    </w:p>
    <w:p w:rsidR="005F6ABF" w:rsidRDefault="005F6ABF" w:rsidP="005F6ABF">
      <w:pPr>
        <w:spacing w:after="0" w:line="240" w:lineRule="auto"/>
      </w:pPr>
      <w:r w:rsidRPr="00383975">
        <w:rPr>
          <w:b/>
        </w:rPr>
        <w:t>New York Foundation for the Arts (NYFA)</w:t>
      </w:r>
      <w:r>
        <w:t>.</w:t>
      </w:r>
      <w:r w:rsidRPr="00383975">
        <w:t xml:space="preserve"> </w:t>
      </w:r>
      <w:r>
        <w:t>Board of Directors. Executive Committee, Strategic Planning Committee, Executive Director Search Committee</w:t>
      </w:r>
    </w:p>
    <w:p w:rsidR="005F6ABF" w:rsidRDefault="005F6ABF" w:rsidP="005F6ABF">
      <w:pPr>
        <w:spacing w:after="0" w:line="240" w:lineRule="auto"/>
      </w:pPr>
      <w:r>
        <w:t>1996-2009</w:t>
      </w:r>
    </w:p>
    <w:p w:rsidR="005F6ABF" w:rsidRDefault="005F6ABF" w:rsidP="005F6ABF">
      <w:pPr>
        <w:spacing w:after="0" w:line="240" w:lineRule="auto"/>
      </w:pPr>
    </w:p>
    <w:p w:rsidR="005F6ABF" w:rsidRDefault="005F6ABF" w:rsidP="005F6ABF">
      <w:pPr>
        <w:spacing w:after="0" w:line="240" w:lineRule="auto"/>
      </w:pPr>
      <w:r w:rsidRPr="00383975">
        <w:rPr>
          <w:b/>
        </w:rPr>
        <w:t>National Humanities Alliance</w:t>
      </w:r>
      <w:r>
        <w:t>. Board of Directors. Executive Committee.</w:t>
      </w:r>
    </w:p>
    <w:p w:rsidR="005F6ABF" w:rsidRDefault="005F6ABF" w:rsidP="005F6ABF">
      <w:pPr>
        <w:spacing w:after="0" w:line="240" w:lineRule="auto"/>
      </w:pPr>
      <w:r>
        <w:t>1988-2006</w:t>
      </w:r>
    </w:p>
    <w:p w:rsidR="005F6ABF" w:rsidRDefault="005F6ABF" w:rsidP="005F6ABF">
      <w:pPr>
        <w:spacing w:after="0" w:line="240" w:lineRule="auto"/>
      </w:pPr>
    </w:p>
    <w:p w:rsidR="005F6ABF" w:rsidRDefault="005F6ABF" w:rsidP="005F6ABF">
      <w:pPr>
        <w:spacing w:after="0" w:line="240" w:lineRule="auto"/>
      </w:pPr>
      <w:r w:rsidRPr="00383975">
        <w:rPr>
          <w:b/>
        </w:rPr>
        <w:t>The Paul &amp; Daisy Soros Fellowships for New Americans</w:t>
      </w:r>
      <w:r>
        <w:t>. Reader/Juror</w:t>
      </w:r>
    </w:p>
    <w:p w:rsidR="005F6ABF" w:rsidRDefault="005F6ABF" w:rsidP="005F6ABF">
      <w:pPr>
        <w:spacing w:after="0" w:line="240" w:lineRule="auto"/>
      </w:pPr>
      <w:r>
        <w:t>2006</w:t>
      </w:r>
    </w:p>
    <w:p w:rsidR="005F6ABF" w:rsidRDefault="005F6ABF" w:rsidP="005F6ABF">
      <w:pPr>
        <w:spacing w:after="0" w:line="240" w:lineRule="auto"/>
      </w:pPr>
    </w:p>
    <w:p w:rsidR="005F6ABF" w:rsidRDefault="005F6ABF" w:rsidP="005F6ABF">
      <w:pPr>
        <w:spacing w:after="0" w:line="240" w:lineRule="auto"/>
      </w:pPr>
      <w:r w:rsidRPr="00383975">
        <w:rPr>
          <w:b/>
        </w:rPr>
        <w:t>American Council of Learned Societies</w:t>
      </w:r>
      <w:r>
        <w:t>. Member of Conference of Administrative Officers (representing College Art Association), Board of Directors (2003-2006), Executive Committee, Chair Conference of Administrative Officers, Program Planning Committee, Publication, Education , and Scholarly Communication Committee, Presidential Search Committee.</w:t>
      </w:r>
    </w:p>
    <w:p w:rsidR="005F6ABF" w:rsidRDefault="005F6ABF" w:rsidP="005F6ABF">
      <w:pPr>
        <w:spacing w:after="0" w:line="240" w:lineRule="auto"/>
      </w:pPr>
      <w:r>
        <w:t>1987-2006</w:t>
      </w:r>
    </w:p>
    <w:p w:rsidR="005F6ABF" w:rsidRDefault="005F6ABF" w:rsidP="005F6ABF">
      <w:pPr>
        <w:spacing w:after="0" w:line="240" w:lineRule="auto"/>
      </w:pPr>
    </w:p>
    <w:p w:rsidR="005F6ABF" w:rsidRPr="00383975" w:rsidRDefault="005F6ABF" w:rsidP="005F6ABF">
      <w:pPr>
        <w:spacing w:after="0" w:line="240" w:lineRule="auto"/>
        <w:rPr>
          <w:b/>
        </w:rPr>
      </w:pPr>
      <w:r w:rsidRPr="00383975">
        <w:rPr>
          <w:b/>
        </w:rPr>
        <w:t>Humanities Indicators Group, American Academy of Arts and Sciences</w:t>
      </w:r>
    </w:p>
    <w:p w:rsidR="005F6ABF" w:rsidRDefault="005F6ABF" w:rsidP="005F6ABF">
      <w:pPr>
        <w:spacing w:after="0" w:line="240" w:lineRule="auto"/>
      </w:pPr>
      <w:r>
        <w:t>2002-2005</w:t>
      </w:r>
    </w:p>
    <w:p w:rsidR="005F6ABF" w:rsidRDefault="005F6ABF" w:rsidP="005F6ABF">
      <w:pPr>
        <w:spacing w:after="0" w:line="240" w:lineRule="auto"/>
      </w:pPr>
    </w:p>
    <w:p w:rsidR="005F6ABF" w:rsidRDefault="005F6ABF" w:rsidP="005F6ABF">
      <w:pPr>
        <w:spacing w:after="0" w:line="240" w:lineRule="auto"/>
      </w:pPr>
      <w:r w:rsidRPr="00383975">
        <w:rPr>
          <w:b/>
        </w:rPr>
        <w:t>8</w:t>
      </w:r>
      <w:r w:rsidRPr="00383975">
        <w:rPr>
          <w:b/>
          <w:vertAlign w:val="superscript"/>
        </w:rPr>
        <w:t>th</w:t>
      </w:r>
      <w:r w:rsidRPr="00383975">
        <w:rPr>
          <w:b/>
        </w:rPr>
        <w:t xml:space="preserve"> Congressional District Advisory Committee </w:t>
      </w:r>
      <w:r>
        <w:t>(Jerrold Nadler).</w:t>
      </w:r>
      <w:r w:rsidRPr="00383975">
        <w:t xml:space="preserve"> </w:t>
      </w:r>
      <w:r>
        <w:t>Culture and Arts Committee of advisory board for legislative policy and implementation</w:t>
      </w:r>
    </w:p>
    <w:p w:rsidR="005F6ABF" w:rsidRDefault="005F6ABF" w:rsidP="005F6ABF">
      <w:pPr>
        <w:spacing w:after="0" w:line="240" w:lineRule="auto"/>
      </w:pPr>
      <w:r>
        <w:t>1993-2006</w:t>
      </w:r>
    </w:p>
    <w:p w:rsidR="005F6ABF" w:rsidRDefault="005F6ABF" w:rsidP="005F6ABF">
      <w:pPr>
        <w:spacing w:after="0" w:line="240" w:lineRule="auto"/>
      </w:pPr>
    </w:p>
    <w:p w:rsidR="005F6ABF" w:rsidRDefault="005F6ABF" w:rsidP="005F6ABF">
      <w:pPr>
        <w:spacing w:after="0" w:line="240" w:lineRule="auto"/>
      </w:pPr>
      <w:r w:rsidRPr="00383975">
        <w:rPr>
          <w:b/>
        </w:rPr>
        <w:t>Coalition on the Academic Workforce</w:t>
      </w:r>
      <w:r>
        <w:t>. Advisory Committee Member. CAA representative in core group that developed structure of cross disciplinary humanities research survey on part-time academic employment.</w:t>
      </w:r>
    </w:p>
    <w:p w:rsidR="005F6ABF" w:rsidRDefault="005F6ABF" w:rsidP="005F6ABF">
      <w:pPr>
        <w:spacing w:after="0" w:line="240" w:lineRule="auto"/>
      </w:pPr>
      <w:r>
        <w:t>1997-1999</w:t>
      </w:r>
    </w:p>
    <w:p w:rsidR="005F6ABF" w:rsidRDefault="005F6ABF" w:rsidP="005F6ABF">
      <w:pPr>
        <w:spacing w:after="0" w:line="240" w:lineRule="auto"/>
      </w:pPr>
    </w:p>
    <w:p w:rsidR="005F6ABF" w:rsidRDefault="005F6ABF" w:rsidP="005F6ABF">
      <w:pPr>
        <w:spacing w:after="0" w:line="240" w:lineRule="auto"/>
      </w:pPr>
      <w:r w:rsidRPr="00383975">
        <w:rPr>
          <w:b/>
        </w:rPr>
        <w:t>Conference on Fair Use (CONFU</w:t>
      </w:r>
      <w:r>
        <w:t>). CAA representative to conference convened by US Commerce Department to develop guidelines for educational fair use of copyrighted materials in the digital environment.</w:t>
      </w:r>
    </w:p>
    <w:p w:rsidR="005F6ABF" w:rsidRDefault="005F6ABF" w:rsidP="005F6ABF">
      <w:pPr>
        <w:spacing w:after="0" w:line="240" w:lineRule="auto"/>
      </w:pPr>
      <w:r>
        <w:t>1996-1997</w:t>
      </w:r>
    </w:p>
    <w:p w:rsidR="005F6ABF" w:rsidRDefault="005F6ABF" w:rsidP="005F6ABF">
      <w:pPr>
        <w:spacing w:after="0" w:line="240" w:lineRule="auto"/>
      </w:pPr>
    </w:p>
    <w:p w:rsidR="005F6ABF" w:rsidRDefault="005F6ABF" w:rsidP="005F6ABF">
      <w:pPr>
        <w:spacing w:after="0" w:line="240" w:lineRule="auto"/>
      </w:pPr>
      <w:r w:rsidRPr="00310E04">
        <w:rPr>
          <w:b/>
        </w:rPr>
        <w:t>Council of American Overseas Research Centers</w:t>
      </w:r>
      <w:r>
        <w:t>. Advisory Board to CAORC project, “Survey &amp; Database of Fulbright-Hays Doctoral Dissertation and Faculty Research Abroad Fellowships.</w:t>
      </w:r>
    </w:p>
    <w:p w:rsidR="005F6ABF" w:rsidRDefault="005F6ABF" w:rsidP="005F6ABF">
      <w:pPr>
        <w:spacing w:after="0" w:line="240" w:lineRule="auto"/>
      </w:pPr>
      <w:r>
        <w:t>1996-1999</w:t>
      </w:r>
    </w:p>
    <w:p w:rsidR="005F6ABF" w:rsidRDefault="005F6ABF" w:rsidP="005F6ABF">
      <w:pPr>
        <w:spacing w:after="0" w:line="240" w:lineRule="auto"/>
      </w:pPr>
    </w:p>
    <w:p w:rsidR="005F6ABF" w:rsidRDefault="005F6ABF" w:rsidP="005F6ABF">
      <w:pPr>
        <w:spacing w:after="0" w:line="240" w:lineRule="auto"/>
      </w:pPr>
      <w:r w:rsidRPr="00383975">
        <w:rPr>
          <w:b/>
        </w:rPr>
        <w:t>Americans for UNESCO</w:t>
      </w:r>
      <w:r>
        <w:t xml:space="preserve">. (formerly </w:t>
      </w:r>
      <w:r w:rsidRPr="00310E04">
        <w:rPr>
          <w:b/>
        </w:rPr>
        <w:t>Americans for the Universality of UNESCO</w:t>
      </w:r>
      <w:r>
        <w:t xml:space="preserve"> )Board of Directors. Advisory Committee. Delegate. United States Civil Society Observer Delegation to the 50</w:t>
      </w:r>
      <w:r w:rsidRPr="00310E04">
        <w:rPr>
          <w:vertAlign w:val="superscript"/>
        </w:rPr>
        <w:t>th</w:t>
      </w:r>
      <w:r>
        <w:t xml:space="preserve"> Anniversary of UNESCO Constitution, Paris.</w:t>
      </w:r>
    </w:p>
    <w:p w:rsidR="005F6ABF" w:rsidRDefault="005F6ABF" w:rsidP="005F6ABF">
      <w:pPr>
        <w:spacing w:after="0" w:line="240" w:lineRule="auto"/>
      </w:pPr>
      <w:r>
        <w:t>1995-2005</w:t>
      </w:r>
    </w:p>
    <w:p w:rsidR="005F6ABF" w:rsidRDefault="005F6ABF" w:rsidP="005F6ABF">
      <w:pPr>
        <w:spacing w:after="0" w:line="240" w:lineRule="auto"/>
      </w:pPr>
    </w:p>
    <w:p w:rsidR="005F6ABF" w:rsidRDefault="005F6ABF" w:rsidP="005F6ABF">
      <w:pPr>
        <w:spacing w:after="0" w:line="240" w:lineRule="auto"/>
      </w:pPr>
      <w:r w:rsidRPr="00310E04">
        <w:rPr>
          <w:b/>
        </w:rPr>
        <w:t>ArtTable</w:t>
      </w:r>
      <w:r>
        <w:t xml:space="preserve">. Board of Directors. Vice President. Chair, New York Chapter Executive Committee of national invitational membership organization for professional women in leadership positions in the visual arts. </w:t>
      </w:r>
    </w:p>
    <w:p w:rsidR="005F6ABF" w:rsidRDefault="005F6ABF" w:rsidP="005F6ABF">
      <w:pPr>
        <w:spacing w:after="0" w:line="240" w:lineRule="auto"/>
      </w:pPr>
      <w:r>
        <w:t>1993-1997</w:t>
      </w:r>
    </w:p>
    <w:p w:rsidR="005F6ABF" w:rsidRDefault="005F6ABF" w:rsidP="005F6ABF">
      <w:pPr>
        <w:spacing w:after="0" w:line="240" w:lineRule="auto"/>
      </w:pPr>
    </w:p>
    <w:p w:rsidR="005F6ABF" w:rsidRDefault="005F6ABF" w:rsidP="005F6ABF">
      <w:pPr>
        <w:spacing w:after="0" w:line="240" w:lineRule="auto"/>
      </w:pPr>
      <w:r w:rsidRPr="005A53DA">
        <w:rPr>
          <w:b/>
        </w:rPr>
        <w:t>National Cultural Alliance</w:t>
      </w:r>
      <w:r>
        <w:t>. Board of Directors. Founding member of alliance of national arts and humanities organizations dedicated to increasing national awareness of and support for the arts and humanities.</w:t>
      </w:r>
    </w:p>
    <w:p w:rsidR="005F6ABF" w:rsidRDefault="005F6ABF" w:rsidP="005F6ABF">
      <w:pPr>
        <w:spacing w:after="0" w:line="240" w:lineRule="auto"/>
      </w:pPr>
      <w:r>
        <w:t>1989-1995</w:t>
      </w:r>
    </w:p>
    <w:p w:rsidR="005F6ABF" w:rsidRDefault="005F6ABF" w:rsidP="005F6ABF">
      <w:pPr>
        <w:spacing w:after="0" w:line="240" w:lineRule="auto"/>
      </w:pPr>
    </w:p>
    <w:p w:rsidR="005F6ABF" w:rsidRDefault="005F6ABF" w:rsidP="005F6ABF">
      <w:pPr>
        <w:spacing w:after="0" w:line="240" w:lineRule="auto"/>
      </w:pPr>
      <w:r w:rsidRPr="00E81D62">
        <w:rPr>
          <w:b/>
        </w:rPr>
        <w:t>Renaissance Society</w:t>
      </w:r>
      <w:r>
        <w:t>. Chicago contemporary arts organization. Board of Directors. Executive Committee. Membership and PR Committee.</w:t>
      </w:r>
    </w:p>
    <w:p w:rsidR="005F6ABF" w:rsidRDefault="005F6ABF" w:rsidP="005F6ABF">
      <w:pPr>
        <w:spacing w:after="0" w:line="240" w:lineRule="auto"/>
      </w:pPr>
      <w:r>
        <w:t>1984-1986</w:t>
      </w:r>
    </w:p>
    <w:p w:rsidR="005F6ABF" w:rsidRDefault="005F6ABF" w:rsidP="005F6ABF">
      <w:pPr>
        <w:spacing w:after="0" w:line="240" w:lineRule="auto"/>
      </w:pPr>
    </w:p>
    <w:p w:rsidR="005F6ABF" w:rsidRDefault="005F6ABF" w:rsidP="005F6ABF">
      <w:pPr>
        <w:spacing w:after="0" w:line="240" w:lineRule="auto"/>
      </w:pPr>
      <w:r w:rsidRPr="00E81D62">
        <w:rPr>
          <w:b/>
        </w:rPr>
        <w:t>Swarthmore College</w:t>
      </w:r>
      <w:r>
        <w:t>. Senior Honors Examiner.</w:t>
      </w:r>
    </w:p>
    <w:p w:rsidR="005F6ABF" w:rsidRDefault="005F6ABF" w:rsidP="005F6ABF">
      <w:pPr>
        <w:spacing w:after="0" w:line="240" w:lineRule="auto"/>
      </w:pPr>
      <w:r>
        <w:t>1981</w:t>
      </w:r>
    </w:p>
    <w:p w:rsidR="005F6ABF" w:rsidRDefault="005F6ABF" w:rsidP="005F6ABF">
      <w:pPr>
        <w:spacing w:after="0" w:line="240" w:lineRule="auto"/>
      </w:pPr>
    </w:p>
    <w:p w:rsidR="005F6ABF" w:rsidRDefault="005F6ABF" w:rsidP="005F6ABF">
      <w:pPr>
        <w:spacing w:after="0" w:line="240" w:lineRule="auto"/>
      </w:pPr>
      <w:r w:rsidRPr="00E81D62">
        <w:rPr>
          <w:b/>
        </w:rPr>
        <w:t>Delaware Humanities Forum</w:t>
      </w:r>
      <w:r>
        <w:t>. Planning Consultant for community outreach programs, public lecture series, and publicity efforts of NEH state committee.</w:t>
      </w:r>
    </w:p>
    <w:p w:rsidR="005F6ABF" w:rsidRDefault="005F6ABF" w:rsidP="005F6ABF">
      <w:pPr>
        <w:spacing w:after="0" w:line="240" w:lineRule="auto"/>
      </w:pPr>
      <w:r>
        <w:t>1978-1981</w:t>
      </w:r>
    </w:p>
    <w:p w:rsidR="005F6ABF" w:rsidRDefault="005F6ABF" w:rsidP="005F6ABF">
      <w:pPr>
        <w:spacing w:after="0" w:line="240" w:lineRule="auto"/>
      </w:pPr>
    </w:p>
    <w:p w:rsidR="005F6ABF" w:rsidRDefault="005F6ABF" w:rsidP="005F6ABF">
      <w:pPr>
        <w:spacing w:after="0" w:line="240" w:lineRule="auto"/>
      </w:pPr>
      <w:r w:rsidRPr="00E81D62">
        <w:rPr>
          <w:b/>
        </w:rPr>
        <w:t>Delaware Center for Contemporary Art</w:t>
      </w:r>
      <w:r>
        <w:t>. Board of Directors. Chair Exhibitions, Gallery Committee. Liaison to University of Delaware.</w:t>
      </w:r>
    </w:p>
    <w:p w:rsidR="005F6ABF" w:rsidRDefault="005F6ABF" w:rsidP="005F6ABF">
      <w:pPr>
        <w:spacing w:after="0" w:line="240" w:lineRule="auto"/>
      </w:pPr>
      <w:r>
        <w:t>1978-1981</w:t>
      </w:r>
    </w:p>
    <w:p w:rsidR="005F6ABF" w:rsidRDefault="005F6ABF" w:rsidP="00B64176">
      <w:pPr>
        <w:spacing w:after="0" w:line="240" w:lineRule="auto"/>
      </w:pPr>
    </w:p>
    <w:p w:rsidR="00B64176" w:rsidRDefault="00B64176" w:rsidP="00B64176">
      <w:pPr>
        <w:spacing w:after="0" w:line="240" w:lineRule="auto"/>
      </w:pPr>
    </w:p>
    <w:p w:rsidR="00B64176" w:rsidRPr="00785A99" w:rsidRDefault="00B64176" w:rsidP="00B64176">
      <w:pPr>
        <w:spacing w:after="0" w:line="240" w:lineRule="auto"/>
        <w:rPr>
          <w:b/>
          <w:sz w:val="24"/>
          <w:szCs w:val="24"/>
        </w:rPr>
      </w:pPr>
      <w:r w:rsidRPr="00785A99">
        <w:rPr>
          <w:b/>
          <w:sz w:val="24"/>
          <w:szCs w:val="24"/>
        </w:rPr>
        <w:t>EMPLOYMENT</w:t>
      </w:r>
    </w:p>
    <w:p w:rsidR="00DB5762" w:rsidRPr="00DB5762" w:rsidRDefault="00DB5762" w:rsidP="00DB5762">
      <w:pPr>
        <w:spacing w:after="0" w:line="240" w:lineRule="auto"/>
        <w:rPr>
          <w:b/>
        </w:rPr>
      </w:pPr>
    </w:p>
    <w:p w:rsidR="0083301D" w:rsidRPr="00DD0F94" w:rsidRDefault="00DB5762" w:rsidP="00DB5762">
      <w:pPr>
        <w:spacing w:after="0" w:line="240" w:lineRule="auto"/>
      </w:pPr>
      <w:r w:rsidRPr="00DB5762">
        <w:rPr>
          <w:b/>
        </w:rPr>
        <w:t>Bruce Museum</w:t>
      </w:r>
      <w:r w:rsidRPr="00DD0F94">
        <w:t>, Greenwich, CT</w:t>
      </w:r>
      <w:r w:rsidR="0083301D" w:rsidRPr="00DD0F94">
        <w:t>.</w:t>
      </w:r>
      <w:r w:rsidR="00B64176" w:rsidRPr="00DD0F94">
        <w:tab/>
      </w:r>
      <w:r w:rsidR="00B64176" w:rsidRPr="00DD0F94">
        <w:tab/>
      </w:r>
      <w:r w:rsidR="00B64176" w:rsidRPr="00DD0F94">
        <w:tab/>
      </w:r>
      <w:r w:rsidR="00B64176" w:rsidRPr="00DD0F94">
        <w:tab/>
      </w:r>
    </w:p>
    <w:p w:rsidR="00DD0F94" w:rsidRPr="00DD0F94" w:rsidRDefault="00DD0F94" w:rsidP="00B64176">
      <w:pPr>
        <w:spacing w:after="0" w:line="240" w:lineRule="auto"/>
      </w:pPr>
      <w:r w:rsidRPr="00DD0F94">
        <w:t>2012-2017</w:t>
      </w:r>
    </w:p>
    <w:p w:rsidR="0083301D" w:rsidRDefault="00B64176" w:rsidP="00B64176">
      <w:pPr>
        <w:spacing w:after="0" w:line="240" w:lineRule="auto"/>
      </w:pPr>
      <w:r w:rsidRPr="0083301D">
        <w:rPr>
          <w:b/>
        </w:rPr>
        <w:t>Deputy Director</w:t>
      </w:r>
      <w:r w:rsidR="0083301D">
        <w:t>. R</w:t>
      </w:r>
      <w:r>
        <w:t xml:space="preserve">esponsible for </w:t>
      </w:r>
      <w:r w:rsidR="0083301D">
        <w:t xml:space="preserve">all program departments: </w:t>
      </w:r>
      <w:r>
        <w:t>Curatorial (Art and Science), C</w:t>
      </w:r>
      <w:r w:rsidR="0083301D">
        <w:t>ollections (15,000 objects), Exhibitions (12-14 temporary/year), and Education (school and adult programs for 10,000 people)</w:t>
      </w:r>
    </w:p>
    <w:p w:rsidR="0083301D" w:rsidRDefault="0083301D" w:rsidP="00B64176">
      <w:pPr>
        <w:spacing w:after="0" w:line="240" w:lineRule="auto"/>
      </w:pPr>
    </w:p>
    <w:p w:rsidR="0083301D" w:rsidRDefault="0083301D" w:rsidP="00B64176">
      <w:pPr>
        <w:spacing w:after="0" w:line="240" w:lineRule="auto"/>
      </w:pPr>
      <w:r w:rsidRPr="006B1DAE">
        <w:rPr>
          <w:b/>
        </w:rPr>
        <w:t>Susan Ball &amp; Associates</w:t>
      </w:r>
      <w:r>
        <w:t>, Hudson, NY</w:t>
      </w:r>
      <w:r w:rsidR="00ED7D06">
        <w:t xml:space="preserve"> and Holyoke, MA</w:t>
      </w:r>
    </w:p>
    <w:p w:rsidR="0083301D" w:rsidRDefault="0083301D" w:rsidP="00B64176">
      <w:pPr>
        <w:spacing w:after="0" w:line="240" w:lineRule="auto"/>
      </w:pPr>
      <w:r>
        <w:t>2010-2012</w:t>
      </w:r>
    </w:p>
    <w:p w:rsidR="0083301D" w:rsidRDefault="0083301D" w:rsidP="00B64176">
      <w:pPr>
        <w:spacing w:after="0" w:line="240" w:lineRule="auto"/>
      </w:pPr>
      <w:r w:rsidRPr="0083301D">
        <w:rPr>
          <w:b/>
        </w:rPr>
        <w:t>Consultant</w:t>
      </w:r>
      <w:r>
        <w:t>. Not-for-profit management and strategic thinking. Clients included American Council of Learned Societies and Shelley and Donald Rubin Foundation</w:t>
      </w:r>
    </w:p>
    <w:p w:rsidR="0083301D" w:rsidRDefault="0083301D" w:rsidP="00B64176">
      <w:pPr>
        <w:spacing w:after="0" w:line="240" w:lineRule="auto"/>
      </w:pPr>
    </w:p>
    <w:p w:rsidR="0083301D" w:rsidRDefault="0083301D" w:rsidP="00B64176">
      <w:pPr>
        <w:spacing w:after="0" w:line="240" w:lineRule="auto"/>
      </w:pPr>
      <w:r w:rsidRPr="006B1DAE">
        <w:rPr>
          <w:b/>
        </w:rPr>
        <w:t>New York Foundation for the</w:t>
      </w:r>
      <w:r>
        <w:t xml:space="preserve"> </w:t>
      </w:r>
      <w:r w:rsidRPr="006B1DAE">
        <w:rPr>
          <w:b/>
        </w:rPr>
        <w:t>Arts (NYFA)</w:t>
      </w:r>
      <w:r w:rsidR="006B1DAE" w:rsidRPr="006B1DAE">
        <w:t>, New York City</w:t>
      </w:r>
    </w:p>
    <w:p w:rsidR="0083301D" w:rsidRDefault="0083301D" w:rsidP="00B64176">
      <w:pPr>
        <w:spacing w:after="0" w:line="240" w:lineRule="auto"/>
      </w:pPr>
      <w:r>
        <w:t>2009-2012</w:t>
      </w:r>
    </w:p>
    <w:p w:rsidR="0083301D" w:rsidRDefault="0083301D" w:rsidP="00B64176">
      <w:pPr>
        <w:spacing w:after="0" w:line="240" w:lineRule="auto"/>
      </w:pPr>
      <w:r w:rsidRPr="0083301D">
        <w:rPr>
          <w:b/>
        </w:rPr>
        <w:t>Director of Programs</w:t>
      </w:r>
      <w:r>
        <w:t xml:space="preserve"> (interim).  Oversaw staff of 14 who were responsible for all programs, awards, fellowships, information, and services. Project Director for NYC-Economic Development Corporation funded summer </w:t>
      </w:r>
      <w:r w:rsidRPr="0083301D">
        <w:rPr>
          <w:i/>
        </w:rPr>
        <w:t>Boot Camp for Artists as Entrepreneurs</w:t>
      </w:r>
    </w:p>
    <w:p w:rsidR="0083301D" w:rsidRDefault="0083301D" w:rsidP="00B64176">
      <w:pPr>
        <w:spacing w:after="0" w:line="240" w:lineRule="auto"/>
      </w:pPr>
    </w:p>
    <w:p w:rsidR="0083301D" w:rsidRDefault="0083301D" w:rsidP="00B64176">
      <w:pPr>
        <w:spacing w:after="0" w:line="240" w:lineRule="auto"/>
      </w:pPr>
      <w:r w:rsidRPr="006B1DAE">
        <w:rPr>
          <w:b/>
        </w:rPr>
        <w:t>New York University</w:t>
      </w:r>
      <w:r>
        <w:t>, Graduate Program in Visual Arts Administration</w:t>
      </w:r>
    </w:p>
    <w:p w:rsidR="0083301D" w:rsidRDefault="0083301D" w:rsidP="00B64176">
      <w:pPr>
        <w:spacing w:after="0" w:line="240" w:lineRule="auto"/>
      </w:pPr>
      <w:r>
        <w:t>2004-2009</w:t>
      </w:r>
    </w:p>
    <w:p w:rsidR="0083301D" w:rsidRDefault="0083301D" w:rsidP="00B64176">
      <w:pPr>
        <w:spacing w:after="0" w:line="240" w:lineRule="auto"/>
        <w:rPr>
          <w:i/>
        </w:rPr>
      </w:pPr>
      <w:r w:rsidRPr="004615C2">
        <w:rPr>
          <w:b/>
        </w:rPr>
        <w:t>Adjunct Professor</w:t>
      </w:r>
      <w:r>
        <w:t>. Taught</w:t>
      </w:r>
      <w:r w:rsidR="004615C2">
        <w:t xml:space="preserve"> required course: </w:t>
      </w:r>
      <w:r>
        <w:t xml:space="preserve"> </w:t>
      </w:r>
      <w:r w:rsidRPr="0083301D">
        <w:rPr>
          <w:i/>
        </w:rPr>
        <w:t>Strategic Planning, Governance, and Leadership in the Visual Arts</w:t>
      </w:r>
    </w:p>
    <w:p w:rsidR="004615C2" w:rsidRDefault="004615C2" w:rsidP="00B64176">
      <w:pPr>
        <w:spacing w:after="0" w:line="240" w:lineRule="auto"/>
        <w:rPr>
          <w:i/>
        </w:rPr>
      </w:pPr>
    </w:p>
    <w:p w:rsidR="004615C2" w:rsidRDefault="004615C2" w:rsidP="00B64176">
      <w:pPr>
        <w:spacing w:after="0" w:line="240" w:lineRule="auto"/>
      </w:pPr>
      <w:r w:rsidRPr="006B1DAE">
        <w:rPr>
          <w:b/>
        </w:rPr>
        <w:t>The Sylvia Center</w:t>
      </w:r>
      <w:r>
        <w:t>, New York City and Kinderhook, NY</w:t>
      </w:r>
    </w:p>
    <w:p w:rsidR="004615C2" w:rsidRDefault="004615C2" w:rsidP="00B64176">
      <w:pPr>
        <w:spacing w:after="0" w:line="240" w:lineRule="auto"/>
      </w:pPr>
      <w:r>
        <w:t>2007-2008</w:t>
      </w:r>
    </w:p>
    <w:p w:rsidR="004615C2" w:rsidRDefault="004615C2" w:rsidP="00B64176">
      <w:pPr>
        <w:spacing w:after="0" w:line="240" w:lineRule="auto"/>
      </w:pPr>
      <w:r w:rsidRPr="004615C2">
        <w:rPr>
          <w:b/>
        </w:rPr>
        <w:t>Director</w:t>
      </w:r>
      <w:r>
        <w:t>. Developed programming, audience, and volunteers for start-up not-for-profit that provides educational experiences in nutrition, cooking, and ecology</w:t>
      </w:r>
      <w:r w:rsidR="00104630">
        <w:t xml:space="preserve"> for disadvantaged youth</w:t>
      </w:r>
    </w:p>
    <w:p w:rsidR="004615C2" w:rsidRDefault="004615C2" w:rsidP="00B64176">
      <w:pPr>
        <w:spacing w:after="0" w:line="240" w:lineRule="auto"/>
      </w:pPr>
    </w:p>
    <w:p w:rsidR="004615C2" w:rsidRDefault="004615C2" w:rsidP="00B64176">
      <w:pPr>
        <w:spacing w:after="0" w:line="240" w:lineRule="auto"/>
      </w:pPr>
      <w:r w:rsidRPr="006B1DAE">
        <w:rPr>
          <w:b/>
        </w:rPr>
        <w:t>College Art Association</w:t>
      </w:r>
      <w:r>
        <w:t>, New York City</w:t>
      </w:r>
    </w:p>
    <w:p w:rsidR="004615C2" w:rsidRDefault="004615C2" w:rsidP="00B64176">
      <w:pPr>
        <w:spacing w:after="0" w:line="240" w:lineRule="auto"/>
      </w:pPr>
      <w:r>
        <w:t>1986-2010</w:t>
      </w:r>
    </w:p>
    <w:p w:rsidR="004615C2" w:rsidRDefault="004615C2" w:rsidP="00B64176">
      <w:pPr>
        <w:spacing w:after="0" w:line="240" w:lineRule="auto"/>
      </w:pPr>
      <w:r w:rsidRPr="004615C2">
        <w:rPr>
          <w:b/>
        </w:rPr>
        <w:t>Director, CAA Centennial Book Project</w:t>
      </w:r>
      <w:r>
        <w:t xml:space="preserve"> (2006-2010). </w:t>
      </w:r>
      <w:r w:rsidR="006F2EA9">
        <w:t>Edited and authored book for the</w:t>
      </w:r>
      <w:r>
        <w:t xml:space="preserve"> CAA Centennial: </w:t>
      </w:r>
      <w:r w:rsidRPr="004615C2">
        <w:rPr>
          <w:i/>
        </w:rPr>
        <w:t xml:space="preserve">The Eye, the Hand, the Mind: </w:t>
      </w:r>
      <w:r w:rsidR="006F2EA9">
        <w:rPr>
          <w:i/>
        </w:rPr>
        <w:t>100 Years</w:t>
      </w:r>
      <w:r w:rsidRPr="004615C2">
        <w:rPr>
          <w:i/>
        </w:rPr>
        <w:t xml:space="preserve"> of the College Art Association</w:t>
      </w:r>
      <w:r>
        <w:t xml:space="preserve"> (Rutgers, 2010)</w:t>
      </w:r>
    </w:p>
    <w:p w:rsidR="00EB15DF" w:rsidRDefault="00EB15DF" w:rsidP="00B64176">
      <w:pPr>
        <w:spacing w:after="0" w:line="240" w:lineRule="auto"/>
      </w:pPr>
    </w:p>
    <w:p w:rsidR="00EB15DF" w:rsidRDefault="00EB15DF" w:rsidP="00B64176">
      <w:pPr>
        <w:spacing w:after="0" w:line="240" w:lineRule="auto"/>
      </w:pPr>
      <w:r w:rsidRPr="00EB15DF">
        <w:rPr>
          <w:b/>
        </w:rPr>
        <w:t>Executive Director (1986-2006)</w:t>
      </w:r>
      <w:r>
        <w:t>. CEO of $5.1 million budget learned society/professional association that serves 14,000 individual members and 2,000 institutions</w:t>
      </w:r>
      <w:r w:rsidR="00241D87">
        <w:t>, primarily in higher education</w:t>
      </w:r>
      <w:r>
        <w:t xml:space="preserve">, but also in art museums, </w:t>
      </w:r>
      <w:r w:rsidR="009A37E8">
        <w:t xml:space="preserve">publishing, </w:t>
      </w:r>
      <w:r w:rsidR="00241D87">
        <w:t xml:space="preserve">galleries, </w:t>
      </w:r>
      <w:r w:rsidR="009A37E8">
        <w:t xml:space="preserve">and art conservation </w:t>
      </w:r>
      <w:r>
        <w:t>as well as indepen</w:t>
      </w:r>
      <w:r w:rsidR="00B84503">
        <w:t>dent artists and art historians</w:t>
      </w:r>
      <w:r w:rsidR="00241D87">
        <w:t xml:space="preserve"> and collectors</w:t>
      </w:r>
      <w:r>
        <w:t>. Services and products included scholarly publications, annual conference, job placement service, career development, and advocacy.</w:t>
      </w:r>
    </w:p>
    <w:p w:rsidR="006B1DAE" w:rsidRDefault="006B1DAE">
      <w:r>
        <w:br w:type="page"/>
      </w:r>
    </w:p>
    <w:p w:rsidR="006B1DAE" w:rsidRDefault="006B1DAE" w:rsidP="00B64176">
      <w:pPr>
        <w:spacing w:after="0" w:line="240" w:lineRule="auto"/>
      </w:pPr>
    </w:p>
    <w:p w:rsidR="006B1DAE" w:rsidRDefault="006B1DAE" w:rsidP="00B64176">
      <w:pPr>
        <w:spacing w:after="0" w:line="240" w:lineRule="auto"/>
      </w:pPr>
    </w:p>
    <w:p w:rsidR="006B1DAE" w:rsidRPr="006B1DAE" w:rsidRDefault="006B1DAE" w:rsidP="00B64176">
      <w:pPr>
        <w:spacing w:after="0" w:line="240" w:lineRule="auto"/>
        <w:rPr>
          <w:b/>
        </w:rPr>
      </w:pPr>
      <w:r w:rsidRPr="006B1DAE">
        <w:rPr>
          <w:b/>
        </w:rPr>
        <w:t>Art Institute of Chicago</w:t>
      </w:r>
      <w:r w:rsidR="00E04A33">
        <w:rPr>
          <w:b/>
        </w:rPr>
        <w:t xml:space="preserve"> and School of the Art Institute of Chicago</w:t>
      </w:r>
    </w:p>
    <w:p w:rsidR="006B1DAE" w:rsidRDefault="006B1DAE" w:rsidP="00B64176">
      <w:pPr>
        <w:spacing w:after="0" w:line="240" w:lineRule="auto"/>
      </w:pPr>
      <w:r>
        <w:t>1985-1986</w:t>
      </w:r>
    </w:p>
    <w:p w:rsidR="006B1DAE" w:rsidRDefault="006B1DAE" w:rsidP="00B64176">
      <w:pPr>
        <w:spacing w:after="0" w:line="240" w:lineRule="auto"/>
      </w:pPr>
      <w:r w:rsidRPr="006B1DAE">
        <w:rPr>
          <w:b/>
        </w:rPr>
        <w:t>Director of Government and Foundation Affairs</w:t>
      </w:r>
      <w:r>
        <w:t>. Obtained and administered funding for general operating support, special exhibitions, publications, conservation research, and education.</w:t>
      </w:r>
    </w:p>
    <w:p w:rsidR="006B1DAE" w:rsidRDefault="006B1DAE" w:rsidP="00B64176">
      <w:pPr>
        <w:spacing w:after="0" w:line="240" w:lineRule="auto"/>
      </w:pPr>
    </w:p>
    <w:p w:rsidR="006B1DAE" w:rsidRPr="006B1DAE" w:rsidRDefault="006B1DAE" w:rsidP="00B64176">
      <w:pPr>
        <w:spacing w:after="0" w:line="240" w:lineRule="auto"/>
        <w:rPr>
          <w:b/>
        </w:rPr>
      </w:pPr>
      <w:r w:rsidRPr="006B1DAE">
        <w:rPr>
          <w:b/>
        </w:rPr>
        <w:t>Chase Manhattan Bank</w:t>
      </w:r>
    </w:p>
    <w:p w:rsidR="006B1DAE" w:rsidRDefault="006B1DAE" w:rsidP="00B64176">
      <w:pPr>
        <w:spacing w:after="0" w:line="240" w:lineRule="auto"/>
      </w:pPr>
      <w:r>
        <w:t>1982-1985</w:t>
      </w:r>
    </w:p>
    <w:p w:rsidR="006B1DAE" w:rsidRDefault="006B1DAE" w:rsidP="00B64176">
      <w:pPr>
        <w:spacing w:after="0" w:line="240" w:lineRule="auto"/>
      </w:pPr>
      <w:r w:rsidRPr="006B1DAE">
        <w:rPr>
          <w:b/>
        </w:rPr>
        <w:t>Assistant Treasurer</w:t>
      </w:r>
      <w:r>
        <w:t>. Corporate Loan Officer. Managed portfolio of Fortune 1000 companies. Extensive new business development</w:t>
      </w:r>
      <w:r w:rsidR="007F599F">
        <w:t xml:space="preserve"> in New York City and Chicago</w:t>
      </w:r>
      <w:r>
        <w:t xml:space="preserve">. </w:t>
      </w:r>
    </w:p>
    <w:p w:rsidR="006B1DAE" w:rsidRDefault="006B1DAE" w:rsidP="00B64176">
      <w:pPr>
        <w:spacing w:after="0" w:line="240" w:lineRule="auto"/>
      </w:pPr>
    </w:p>
    <w:p w:rsidR="006B1DAE" w:rsidRPr="006B1DAE" w:rsidRDefault="006B1DAE" w:rsidP="00B64176">
      <w:pPr>
        <w:spacing w:after="0" w:line="240" w:lineRule="auto"/>
        <w:rPr>
          <w:b/>
        </w:rPr>
      </w:pPr>
      <w:r w:rsidRPr="006B1DAE">
        <w:rPr>
          <w:b/>
        </w:rPr>
        <w:t>Real Estate Board of New York</w:t>
      </w:r>
    </w:p>
    <w:p w:rsidR="006B1DAE" w:rsidRDefault="006B1DAE" w:rsidP="00B64176">
      <w:pPr>
        <w:spacing w:after="0" w:line="240" w:lineRule="auto"/>
      </w:pPr>
      <w:r>
        <w:t>1982-1982</w:t>
      </w:r>
    </w:p>
    <w:p w:rsidR="006B1DAE" w:rsidRDefault="006B1DAE" w:rsidP="00B64176">
      <w:pPr>
        <w:spacing w:after="0" w:line="240" w:lineRule="auto"/>
      </w:pPr>
      <w:r w:rsidRPr="006B1DAE">
        <w:rPr>
          <w:b/>
        </w:rPr>
        <w:t>Research Associate</w:t>
      </w:r>
      <w:r>
        <w:t>. Analyzed market conditions and impact of government actions, reported on government and industry trends.</w:t>
      </w:r>
    </w:p>
    <w:p w:rsidR="006B1DAE" w:rsidRDefault="006B1DAE" w:rsidP="00B64176">
      <w:pPr>
        <w:spacing w:after="0" w:line="240" w:lineRule="auto"/>
      </w:pPr>
    </w:p>
    <w:p w:rsidR="006B1DAE" w:rsidRPr="006B1DAE" w:rsidRDefault="006B1DAE" w:rsidP="00B64176">
      <w:pPr>
        <w:spacing w:after="0" w:line="240" w:lineRule="auto"/>
        <w:rPr>
          <w:b/>
        </w:rPr>
      </w:pPr>
      <w:r w:rsidRPr="006B1DAE">
        <w:rPr>
          <w:b/>
        </w:rPr>
        <w:t>University of Delaware</w:t>
      </w:r>
    </w:p>
    <w:p w:rsidR="006B1DAE" w:rsidRDefault="006B1DAE" w:rsidP="00B64176">
      <w:pPr>
        <w:spacing w:after="0" w:line="240" w:lineRule="auto"/>
      </w:pPr>
      <w:r>
        <w:t>1978-1981</w:t>
      </w:r>
    </w:p>
    <w:p w:rsidR="006B1DAE" w:rsidRDefault="006B1DAE" w:rsidP="00B64176">
      <w:pPr>
        <w:spacing w:after="0" w:line="240" w:lineRule="auto"/>
      </w:pPr>
      <w:r w:rsidRPr="006B1DAE">
        <w:rPr>
          <w:b/>
        </w:rPr>
        <w:t>Assistant Professor of Art History</w:t>
      </w:r>
      <w:r>
        <w:t>. Taught undergraduate and graduate lecture courses and seminars in 19</w:t>
      </w:r>
      <w:r w:rsidRPr="006B1DAE">
        <w:rPr>
          <w:vertAlign w:val="superscript"/>
        </w:rPr>
        <w:t>th</w:t>
      </w:r>
      <w:r>
        <w:t xml:space="preserve"> and 20</w:t>
      </w:r>
      <w:r w:rsidRPr="006B1DAE">
        <w:rPr>
          <w:vertAlign w:val="superscript"/>
        </w:rPr>
        <w:t>th</w:t>
      </w:r>
      <w:r>
        <w:t xml:space="preserve"> century art and architecture, participated in NEH-funded team-taught “Humanities Semester</w:t>
      </w:r>
      <w:r w:rsidR="00EE2F39">
        <w:t>,</w:t>
      </w:r>
      <w:r>
        <w:t>”</w:t>
      </w:r>
      <w:r w:rsidR="00EE2F39">
        <w:t xml:space="preserve"> organized </w:t>
      </w:r>
      <w:r w:rsidR="00C13293">
        <w:t xml:space="preserve">three </w:t>
      </w:r>
      <w:r w:rsidR="00EE2F39">
        <w:t>exhibitions with students.</w:t>
      </w:r>
    </w:p>
    <w:p w:rsidR="006B1DAE" w:rsidRDefault="006B1DAE" w:rsidP="00B64176">
      <w:pPr>
        <w:spacing w:after="0" w:line="240" w:lineRule="auto"/>
      </w:pPr>
    </w:p>
    <w:p w:rsidR="006B1DAE" w:rsidRPr="006B1DAE" w:rsidRDefault="006B1DAE" w:rsidP="00B64176">
      <w:pPr>
        <w:spacing w:after="0" w:line="240" w:lineRule="auto"/>
        <w:rPr>
          <w:b/>
        </w:rPr>
      </w:pPr>
      <w:r w:rsidRPr="006B1DAE">
        <w:rPr>
          <w:b/>
        </w:rPr>
        <w:t>Yale University</w:t>
      </w:r>
    </w:p>
    <w:p w:rsidR="006B1DAE" w:rsidRDefault="006B1DAE" w:rsidP="00B64176">
      <w:pPr>
        <w:spacing w:after="0" w:line="240" w:lineRule="auto"/>
      </w:pPr>
      <w:r>
        <w:t>1974-1976</w:t>
      </w:r>
    </w:p>
    <w:p w:rsidR="006B1DAE" w:rsidRDefault="006B1DAE" w:rsidP="00B64176">
      <w:pPr>
        <w:spacing w:after="0" w:line="240" w:lineRule="auto"/>
      </w:pPr>
      <w:r w:rsidRPr="006B1DAE">
        <w:rPr>
          <w:b/>
        </w:rPr>
        <w:t>Research Assistant, Teaching Fellow, Head Teaching Fellow</w:t>
      </w:r>
      <w:r>
        <w:t>. For Robert Herbert, Anne Coffin Hanson, Vincent Scully</w:t>
      </w:r>
      <w:r w:rsidR="00E035AA">
        <w:t>, respectively</w:t>
      </w:r>
      <w:r>
        <w:t>.</w:t>
      </w:r>
    </w:p>
    <w:p w:rsidR="008734A1" w:rsidRDefault="008734A1" w:rsidP="00B64176">
      <w:pPr>
        <w:spacing w:after="0" w:line="240" w:lineRule="auto"/>
      </w:pPr>
    </w:p>
    <w:p w:rsidR="00C820FA" w:rsidRDefault="00C820FA" w:rsidP="00383975">
      <w:pPr>
        <w:spacing w:after="0" w:line="240" w:lineRule="auto"/>
        <w:rPr>
          <w:b/>
          <w:sz w:val="24"/>
          <w:szCs w:val="24"/>
        </w:rPr>
      </w:pPr>
      <w:r w:rsidRPr="00C820FA">
        <w:rPr>
          <w:b/>
          <w:sz w:val="24"/>
          <w:szCs w:val="24"/>
        </w:rPr>
        <w:t xml:space="preserve">SELECTED PUBLICATIONS </w:t>
      </w:r>
    </w:p>
    <w:p w:rsidR="00782DFE" w:rsidRPr="00782DFE" w:rsidRDefault="00782DFE" w:rsidP="00383975">
      <w:pPr>
        <w:spacing w:after="0" w:line="240" w:lineRule="auto"/>
        <w:rPr>
          <w:i/>
          <w:sz w:val="24"/>
          <w:szCs w:val="24"/>
        </w:rPr>
      </w:pPr>
    </w:p>
    <w:p w:rsidR="009B5C4E" w:rsidRDefault="00782DFE" w:rsidP="00383975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“</w:t>
      </w:r>
      <w:r w:rsidRPr="00782DFE">
        <w:rPr>
          <w:i/>
          <w:sz w:val="24"/>
          <w:szCs w:val="24"/>
        </w:rPr>
        <w:t>Preface</w:t>
      </w:r>
      <w:r>
        <w:rPr>
          <w:i/>
          <w:sz w:val="24"/>
          <w:szCs w:val="24"/>
        </w:rPr>
        <w:t xml:space="preserve">,” </w:t>
      </w:r>
      <w:r w:rsidRPr="00782DFE">
        <w:rPr>
          <w:i/>
          <w:sz w:val="24"/>
          <w:szCs w:val="24"/>
        </w:rPr>
        <w:t>Le Purisme et son influence internationale</w:t>
      </w:r>
      <w:r>
        <w:rPr>
          <w:sz w:val="24"/>
          <w:szCs w:val="24"/>
        </w:rPr>
        <w:t>, Pierre Gueneg</w:t>
      </w:r>
      <w:r w:rsidR="009B5C4E">
        <w:rPr>
          <w:sz w:val="24"/>
          <w:szCs w:val="24"/>
        </w:rPr>
        <w:t>an, Lanwell &amp; Leeds, Ltd., 2019</w:t>
      </w:r>
    </w:p>
    <w:p w:rsidR="009B5C4E" w:rsidRDefault="009B5C4E" w:rsidP="00383975">
      <w:pPr>
        <w:spacing w:after="0" w:line="240" w:lineRule="auto"/>
        <w:rPr>
          <w:sz w:val="24"/>
          <w:szCs w:val="24"/>
        </w:rPr>
      </w:pPr>
    </w:p>
    <w:p w:rsidR="00787FBE" w:rsidRDefault="009B5C4E" w:rsidP="003839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Pr="009B5C4E">
        <w:rPr>
          <w:i/>
          <w:sz w:val="24"/>
          <w:szCs w:val="24"/>
        </w:rPr>
        <w:t>Preface</w:t>
      </w:r>
      <w:r>
        <w:rPr>
          <w:sz w:val="24"/>
          <w:szCs w:val="24"/>
        </w:rPr>
        <w:t>,”</w:t>
      </w:r>
      <w:r w:rsidR="00787FBE">
        <w:rPr>
          <w:sz w:val="24"/>
          <w:szCs w:val="24"/>
        </w:rPr>
        <w:t xml:space="preserve"> </w:t>
      </w:r>
      <w:r w:rsidR="00787FBE" w:rsidRPr="00787FBE">
        <w:rPr>
          <w:i/>
          <w:sz w:val="24"/>
          <w:szCs w:val="24"/>
        </w:rPr>
        <w:t>Amadee Ozenfant, Catalogue Raisonne des Oeuvres sur Papier</w:t>
      </w:r>
      <w:r w:rsidR="00787FBE">
        <w:rPr>
          <w:sz w:val="24"/>
          <w:szCs w:val="24"/>
        </w:rPr>
        <w:t>, Pierre Guenegan, Lanwell &amp; Leeds, Ltd., 2015</w:t>
      </w:r>
    </w:p>
    <w:p w:rsidR="00C820FA" w:rsidRPr="00782DFE" w:rsidRDefault="00C820FA" w:rsidP="00383975">
      <w:pPr>
        <w:spacing w:after="0" w:line="240" w:lineRule="auto"/>
        <w:rPr>
          <w:sz w:val="24"/>
          <w:szCs w:val="24"/>
        </w:rPr>
      </w:pPr>
    </w:p>
    <w:p w:rsidR="002B4F07" w:rsidRDefault="002B4F07" w:rsidP="00383975">
      <w:pPr>
        <w:spacing w:after="0" w:line="240" w:lineRule="auto"/>
      </w:pPr>
      <w:r w:rsidRPr="00782DFE">
        <w:rPr>
          <w:i/>
        </w:rPr>
        <w:t>“Preface</w:t>
      </w:r>
      <w:r w:rsidRPr="002B4F07">
        <w:t>,”</w:t>
      </w:r>
      <w:r>
        <w:t xml:space="preserve"> </w:t>
      </w:r>
      <w:r w:rsidRPr="002B4F07">
        <w:rPr>
          <w:i/>
        </w:rPr>
        <w:t>Tales of Two Cities: New York &amp; Beijing</w:t>
      </w:r>
      <w:r>
        <w:t>, Bruce Museum, 2014</w:t>
      </w:r>
    </w:p>
    <w:p w:rsidR="002B4F07" w:rsidRPr="002B4F07" w:rsidRDefault="002B4F07" w:rsidP="00383975">
      <w:pPr>
        <w:spacing w:after="0" w:line="240" w:lineRule="auto"/>
      </w:pPr>
    </w:p>
    <w:p w:rsidR="00C820FA" w:rsidRDefault="00C820FA" w:rsidP="00383975">
      <w:pPr>
        <w:spacing w:after="0" w:line="240" w:lineRule="auto"/>
      </w:pPr>
      <w:r w:rsidRPr="00C820FA">
        <w:rPr>
          <w:i/>
        </w:rPr>
        <w:t>The Profitable Artist: A Handbook for All Artists in the Literary, Media, Performing, and Visual Arts</w:t>
      </w:r>
      <w:r>
        <w:t>, with Peter Cobb and Felicity Hogan. Allworth Press (2011)</w:t>
      </w:r>
    </w:p>
    <w:p w:rsidR="002B4F07" w:rsidRDefault="002B4F07" w:rsidP="00383975">
      <w:pPr>
        <w:spacing w:after="0" w:line="240" w:lineRule="auto"/>
      </w:pPr>
    </w:p>
    <w:p w:rsidR="002B4F07" w:rsidRDefault="002B4F07" w:rsidP="00383975">
      <w:pPr>
        <w:spacing w:after="0" w:line="240" w:lineRule="auto"/>
      </w:pPr>
      <w:r w:rsidRPr="002B4F07">
        <w:rPr>
          <w:i/>
        </w:rPr>
        <w:t xml:space="preserve">The Eye, the Hand, the Mind: 100 Years of the College Art Association, </w:t>
      </w:r>
      <w:r>
        <w:t>Rutgers University Press, 2010</w:t>
      </w:r>
    </w:p>
    <w:p w:rsidR="000725C0" w:rsidRDefault="000725C0" w:rsidP="00383975">
      <w:pPr>
        <w:spacing w:after="0" w:line="240" w:lineRule="auto"/>
      </w:pPr>
    </w:p>
    <w:p w:rsidR="000725C0" w:rsidRDefault="000725C0" w:rsidP="000725C0">
      <w:pPr>
        <w:spacing w:after="0" w:line="240" w:lineRule="auto"/>
      </w:pPr>
      <w:r w:rsidRPr="000725C0">
        <w:rPr>
          <w:i/>
        </w:rPr>
        <w:t>Directory of People of Color in the Visual Arts</w:t>
      </w:r>
      <w:r>
        <w:rPr>
          <w:i/>
        </w:rPr>
        <w:t xml:space="preserve">, </w:t>
      </w:r>
      <w:r>
        <w:t>Editor (CAA, 1993)</w:t>
      </w:r>
    </w:p>
    <w:p w:rsidR="000725C0" w:rsidRDefault="000725C0" w:rsidP="000725C0">
      <w:pPr>
        <w:spacing w:after="0" w:line="240" w:lineRule="auto"/>
      </w:pPr>
    </w:p>
    <w:p w:rsidR="000725C0" w:rsidRDefault="00676213" w:rsidP="000725C0">
      <w:pPr>
        <w:spacing w:after="0" w:line="240" w:lineRule="auto"/>
      </w:pPr>
      <w:r>
        <w:t xml:space="preserve"> “From the Executive Director,” regular column in </w:t>
      </w:r>
      <w:r w:rsidRPr="000725C0">
        <w:rPr>
          <w:i/>
        </w:rPr>
        <w:t xml:space="preserve">CAANews </w:t>
      </w:r>
      <w:r>
        <w:t>(1986-2006)</w:t>
      </w:r>
    </w:p>
    <w:p w:rsidR="002B4F07" w:rsidRDefault="002B4F07" w:rsidP="00383975">
      <w:pPr>
        <w:spacing w:after="0" w:line="240" w:lineRule="auto"/>
      </w:pPr>
    </w:p>
    <w:p w:rsidR="002B4F07" w:rsidRDefault="002B4F07" w:rsidP="00383975">
      <w:pPr>
        <w:spacing w:after="0" w:line="240" w:lineRule="auto"/>
      </w:pPr>
      <w:r>
        <w:t xml:space="preserve">“Ozenfant,” in </w:t>
      </w:r>
      <w:r w:rsidR="00816F84" w:rsidRPr="00816F84">
        <w:rPr>
          <w:i/>
        </w:rPr>
        <w:t>Macmillan</w:t>
      </w:r>
      <w:r w:rsidR="00816F84">
        <w:t xml:space="preserve"> </w:t>
      </w:r>
      <w:r w:rsidRPr="002B4F07">
        <w:rPr>
          <w:i/>
        </w:rPr>
        <w:t>Encyclopedia of Architects</w:t>
      </w:r>
      <w:r>
        <w:t>, ed. Adolf Placzek, 1982</w:t>
      </w:r>
    </w:p>
    <w:p w:rsidR="00816F84" w:rsidRDefault="00816F84" w:rsidP="00383975">
      <w:pPr>
        <w:spacing w:after="0" w:line="240" w:lineRule="auto"/>
      </w:pPr>
    </w:p>
    <w:p w:rsidR="00816F84" w:rsidRDefault="00816F84" w:rsidP="00383975">
      <w:pPr>
        <w:spacing w:after="0" w:line="240" w:lineRule="auto"/>
      </w:pPr>
      <w:r>
        <w:t xml:space="preserve">“A District Close-up: Southeast Midtown,” in </w:t>
      </w:r>
      <w:r w:rsidRPr="00816F84">
        <w:rPr>
          <w:i/>
        </w:rPr>
        <w:t>The Real Estate Reporter</w:t>
      </w:r>
      <w:r>
        <w:t xml:space="preserve"> (Real Estate Board of New York), 1982</w:t>
      </w:r>
    </w:p>
    <w:p w:rsidR="00816F84" w:rsidRDefault="00816F84" w:rsidP="00383975">
      <w:pPr>
        <w:spacing w:after="0" w:line="240" w:lineRule="auto"/>
      </w:pPr>
    </w:p>
    <w:p w:rsidR="00816F84" w:rsidRDefault="00816F84" w:rsidP="00383975">
      <w:pPr>
        <w:spacing w:after="0" w:line="240" w:lineRule="auto"/>
      </w:pPr>
      <w:r>
        <w:t xml:space="preserve">Review of Gail Levin, </w:t>
      </w:r>
      <w:r w:rsidRPr="00816F84">
        <w:rPr>
          <w:i/>
        </w:rPr>
        <w:t>The Complete Prints of Edward Hopper as Illustrator</w:t>
      </w:r>
      <w:r>
        <w:t xml:space="preserve"> in </w:t>
      </w:r>
      <w:r w:rsidRPr="00816F84">
        <w:rPr>
          <w:i/>
        </w:rPr>
        <w:t>Winterthur Portfolio</w:t>
      </w:r>
      <w:r>
        <w:t>, 1981</w:t>
      </w:r>
    </w:p>
    <w:p w:rsidR="00816F84" w:rsidRDefault="00816F84" w:rsidP="00383975">
      <w:pPr>
        <w:spacing w:after="0" w:line="240" w:lineRule="auto"/>
      </w:pPr>
    </w:p>
    <w:p w:rsidR="00816F84" w:rsidRDefault="00816F84" w:rsidP="00383975">
      <w:pPr>
        <w:spacing w:after="0" w:line="240" w:lineRule="auto"/>
      </w:pPr>
      <w:r w:rsidRPr="00816F84">
        <w:rPr>
          <w:i/>
        </w:rPr>
        <w:t>Ozenfant and Purism: the Evolution of a Style</w:t>
      </w:r>
      <w:r>
        <w:t>, UMI Press, Studies in the Avant Garde, 1981</w:t>
      </w:r>
    </w:p>
    <w:p w:rsidR="00C820FA" w:rsidRDefault="00C820FA" w:rsidP="00383975">
      <w:pPr>
        <w:spacing w:after="0" w:line="240" w:lineRule="auto"/>
      </w:pPr>
    </w:p>
    <w:p w:rsidR="00816F84" w:rsidRDefault="00816F84" w:rsidP="00383975">
      <w:pPr>
        <w:spacing w:after="0" w:line="240" w:lineRule="auto"/>
      </w:pPr>
      <w:r>
        <w:t xml:space="preserve">“The Early Figural Drawings of André Derain, 1905-1910: A Re-evaluation” in </w:t>
      </w:r>
      <w:r w:rsidRPr="00816F84">
        <w:rPr>
          <w:i/>
        </w:rPr>
        <w:t>Zeitschrift für kunstgeschichte</w:t>
      </w:r>
      <w:r>
        <w:t>, 1981</w:t>
      </w:r>
    </w:p>
    <w:p w:rsidR="00816F84" w:rsidRDefault="00816F84" w:rsidP="00383975">
      <w:pPr>
        <w:spacing w:after="0" w:line="240" w:lineRule="auto"/>
      </w:pPr>
    </w:p>
    <w:p w:rsidR="00816F84" w:rsidRDefault="00816F84" w:rsidP="00383975">
      <w:pPr>
        <w:spacing w:after="0" w:line="240" w:lineRule="auto"/>
      </w:pPr>
      <w:r>
        <w:t xml:space="preserve">“’Allegorizing on one’s own hook,’ Works before 1862,” in </w:t>
      </w:r>
      <w:r w:rsidRPr="00816F84">
        <w:rPr>
          <w:i/>
        </w:rPr>
        <w:t>Dante Gabriel Rossetti and the Double Work of Art</w:t>
      </w:r>
      <w:r>
        <w:t>, Yale University Art Gallery, 1976</w:t>
      </w:r>
    </w:p>
    <w:p w:rsidR="00816F84" w:rsidRDefault="00816F84" w:rsidP="00383975">
      <w:pPr>
        <w:spacing w:after="0" w:line="240" w:lineRule="auto"/>
      </w:pPr>
    </w:p>
    <w:p w:rsidR="00816F84" w:rsidRDefault="00816F84" w:rsidP="00383975">
      <w:pPr>
        <w:spacing w:after="0" w:line="240" w:lineRule="auto"/>
      </w:pPr>
      <w:r>
        <w:t xml:space="preserve">Catalog entries on Jack Beal, Alexander Calder, Richard Diebenkorn, David Hockney, Mark di Suvero in </w:t>
      </w:r>
      <w:r w:rsidRPr="00816F84">
        <w:rPr>
          <w:i/>
        </w:rPr>
        <w:t>Richard Brown Baker Collects!</w:t>
      </w:r>
      <w:r>
        <w:t>, Yale University Art Gallery, 1975</w:t>
      </w:r>
    </w:p>
    <w:p w:rsidR="00816F84" w:rsidRDefault="00816F84" w:rsidP="00383975">
      <w:pPr>
        <w:spacing w:after="0" w:line="240" w:lineRule="auto"/>
      </w:pPr>
    </w:p>
    <w:p w:rsidR="00816F84" w:rsidRDefault="00816F84" w:rsidP="00383975">
      <w:pPr>
        <w:spacing w:after="0" w:line="240" w:lineRule="auto"/>
      </w:pPr>
      <w:r>
        <w:t xml:space="preserve">“The Impressionists and the Salon, II” and catalog entries on Edourd Manet, Berthe Morisot, James Tissot in </w:t>
      </w:r>
      <w:r w:rsidRPr="00816F84">
        <w:rPr>
          <w:i/>
        </w:rPr>
        <w:t>The Impressionists and the Salon</w:t>
      </w:r>
      <w:r>
        <w:t>, Los Angeles County Museum of Art and University of California, Riverside, 1974</w:t>
      </w:r>
    </w:p>
    <w:p w:rsidR="000725C0" w:rsidRDefault="000725C0" w:rsidP="00383975">
      <w:pPr>
        <w:spacing w:after="0" w:line="240" w:lineRule="auto"/>
      </w:pPr>
    </w:p>
    <w:p w:rsidR="00B403D4" w:rsidRPr="00B403D4" w:rsidRDefault="00B403D4" w:rsidP="00383975">
      <w:pPr>
        <w:spacing w:after="0" w:line="240" w:lineRule="auto"/>
        <w:rPr>
          <w:b/>
          <w:sz w:val="24"/>
          <w:szCs w:val="24"/>
        </w:rPr>
      </w:pPr>
      <w:r w:rsidRPr="00B403D4">
        <w:rPr>
          <w:b/>
          <w:sz w:val="24"/>
          <w:szCs w:val="24"/>
        </w:rPr>
        <w:t>SELECTED EXHIBITIONS</w:t>
      </w:r>
    </w:p>
    <w:p w:rsidR="00B403D4" w:rsidRDefault="00B403D4" w:rsidP="00383975">
      <w:pPr>
        <w:spacing w:after="0" w:line="240" w:lineRule="auto"/>
      </w:pPr>
    </w:p>
    <w:p w:rsidR="00B403D4" w:rsidRDefault="00B403D4" w:rsidP="00383975">
      <w:pPr>
        <w:spacing w:after="0" w:line="240" w:lineRule="auto"/>
      </w:pPr>
      <w:r>
        <w:t xml:space="preserve">Coordinator, </w:t>
      </w:r>
      <w:r w:rsidRPr="00B403D4">
        <w:rPr>
          <w:i/>
        </w:rPr>
        <w:t>Tales of Two Cities: New York &amp; Beijing</w:t>
      </w:r>
      <w:r>
        <w:t>, Bruce Museum, 2014</w:t>
      </w:r>
    </w:p>
    <w:p w:rsidR="00B403D4" w:rsidRDefault="00B403D4" w:rsidP="00383975">
      <w:pPr>
        <w:spacing w:after="0" w:line="240" w:lineRule="auto"/>
      </w:pPr>
    </w:p>
    <w:p w:rsidR="00B403D4" w:rsidRDefault="00B403D4" w:rsidP="00383975">
      <w:pPr>
        <w:spacing w:after="0" w:line="240" w:lineRule="auto"/>
      </w:pPr>
      <w:r>
        <w:t xml:space="preserve">Co-curator, </w:t>
      </w:r>
      <w:r w:rsidRPr="00B403D4">
        <w:rPr>
          <w:i/>
        </w:rPr>
        <w:t>Inside the Artists’ Studio: Small-scale Views</w:t>
      </w:r>
      <w:r>
        <w:t>, Bruce Museum, 2013-2014</w:t>
      </w:r>
    </w:p>
    <w:p w:rsidR="00B403D4" w:rsidRDefault="00B403D4" w:rsidP="00383975">
      <w:pPr>
        <w:spacing w:after="0" w:line="240" w:lineRule="auto"/>
      </w:pPr>
    </w:p>
    <w:p w:rsidR="00B403D4" w:rsidRDefault="00B403D4" w:rsidP="00383975">
      <w:pPr>
        <w:spacing w:after="0" w:line="240" w:lineRule="auto"/>
      </w:pPr>
      <w:r>
        <w:t xml:space="preserve">Co-curator, </w:t>
      </w:r>
      <w:r w:rsidRPr="00B403D4">
        <w:rPr>
          <w:i/>
        </w:rPr>
        <w:t>Ut Pictura Poesis: Victorian Illustration</w:t>
      </w:r>
      <w:r>
        <w:t>, University of Delaware Art Gallery, 1981</w:t>
      </w:r>
    </w:p>
    <w:p w:rsidR="00B403D4" w:rsidRDefault="00B403D4" w:rsidP="00383975">
      <w:pPr>
        <w:spacing w:after="0" w:line="240" w:lineRule="auto"/>
      </w:pPr>
    </w:p>
    <w:p w:rsidR="00B403D4" w:rsidRDefault="00B403D4" w:rsidP="00383975">
      <w:pPr>
        <w:spacing w:after="0" w:line="240" w:lineRule="auto"/>
      </w:pPr>
      <w:r>
        <w:t xml:space="preserve">Curator, </w:t>
      </w:r>
      <w:r w:rsidRPr="00B403D4">
        <w:rPr>
          <w:i/>
        </w:rPr>
        <w:t>19</w:t>
      </w:r>
      <w:r w:rsidRPr="00B403D4">
        <w:rPr>
          <w:i/>
          <w:vertAlign w:val="superscript"/>
        </w:rPr>
        <w:t>th</w:t>
      </w:r>
      <w:r w:rsidRPr="00B403D4">
        <w:rPr>
          <w:i/>
        </w:rPr>
        <w:t xml:space="preserve"> Century Printmakers: Manet and his Contemporaries</w:t>
      </w:r>
      <w:r>
        <w:t>, University of Delaware Art Gallery, 1980</w:t>
      </w:r>
    </w:p>
    <w:p w:rsidR="00B403D4" w:rsidRDefault="00B403D4" w:rsidP="00383975">
      <w:pPr>
        <w:spacing w:after="0" w:line="240" w:lineRule="auto"/>
      </w:pPr>
    </w:p>
    <w:p w:rsidR="00B403D4" w:rsidRDefault="00B403D4" w:rsidP="00383975">
      <w:pPr>
        <w:spacing w:after="0" w:line="240" w:lineRule="auto"/>
      </w:pPr>
      <w:r>
        <w:t xml:space="preserve">Curator, </w:t>
      </w:r>
      <w:r w:rsidRPr="00B403D4">
        <w:rPr>
          <w:i/>
        </w:rPr>
        <w:t>Pop Prints: Selections from Ting’s 1</w:t>
      </w:r>
      <w:r w:rsidRPr="00B403D4">
        <w:rPr>
          <w:rFonts w:ascii="Times New Roman" w:hAnsi="Times New Roman" w:cs="Times New Roman"/>
          <w:i/>
          <w:sz w:val="18"/>
          <w:szCs w:val="18"/>
        </w:rPr>
        <w:t>₵</w:t>
      </w:r>
      <w:r w:rsidRPr="00B403D4">
        <w:rPr>
          <w:i/>
          <w:sz w:val="18"/>
          <w:szCs w:val="18"/>
        </w:rPr>
        <w:t xml:space="preserve"> </w:t>
      </w:r>
      <w:r w:rsidRPr="00B403D4">
        <w:rPr>
          <w:i/>
        </w:rPr>
        <w:t>Life</w:t>
      </w:r>
      <w:r>
        <w:t>, University of Delaware Art Gallery, 1980</w:t>
      </w:r>
    </w:p>
    <w:p w:rsidR="00B403D4" w:rsidRDefault="00B403D4" w:rsidP="00383975">
      <w:pPr>
        <w:spacing w:after="0" w:line="240" w:lineRule="auto"/>
      </w:pPr>
    </w:p>
    <w:p w:rsidR="00B403D4" w:rsidRDefault="00FD1FF9" w:rsidP="00383975">
      <w:pPr>
        <w:spacing w:after="0" w:line="240" w:lineRule="auto"/>
      </w:pPr>
      <w:r>
        <w:t xml:space="preserve">Collaborator, </w:t>
      </w:r>
      <w:r w:rsidRPr="00FD1FF9">
        <w:rPr>
          <w:i/>
        </w:rPr>
        <w:t>Dante Gabriel Rossetti and the Double Work of Art</w:t>
      </w:r>
      <w:r>
        <w:t>, Yale University Art Gallery, 1976</w:t>
      </w:r>
    </w:p>
    <w:p w:rsidR="00FD1FF9" w:rsidRDefault="00FD1FF9" w:rsidP="00383975">
      <w:pPr>
        <w:spacing w:after="0" w:line="240" w:lineRule="auto"/>
      </w:pPr>
    </w:p>
    <w:p w:rsidR="00FD1FF9" w:rsidRDefault="00FD1FF9" w:rsidP="00383975">
      <w:pPr>
        <w:spacing w:after="0" w:line="240" w:lineRule="auto"/>
      </w:pPr>
      <w:r>
        <w:t xml:space="preserve">Collaborator, </w:t>
      </w:r>
      <w:r w:rsidRPr="00FD1FF9">
        <w:rPr>
          <w:i/>
        </w:rPr>
        <w:t>Richard Brown Baker Collects!,</w:t>
      </w:r>
      <w:r>
        <w:t xml:space="preserve"> Yale University Art Gallery, 1975</w:t>
      </w:r>
    </w:p>
    <w:p w:rsidR="00FD1FF9" w:rsidRDefault="00FD1FF9" w:rsidP="00383975">
      <w:pPr>
        <w:spacing w:after="0" w:line="240" w:lineRule="auto"/>
      </w:pPr>
    </w:p>
    <w:p w:rsidR="00FD1FF9" w:rsidRDefault="00FD1FF9" w:rsidP="00383975">
      <w:pPr>
        <w:spacing w:after="0" w:line="240" w:lineRule="auto"/>
      </w:pPr>
      <w:r>
        <w:t xml:space="preserve">Collaborator, </w:t>
      </w:r>
      <w:r w:rsidRPr="00FD1FF9">
        <w:rPr>
          <w:i/>
        </w:rPr>
        <w:t>The Impressionists and the Salon</w:t>
      </w:r>
      <w:r>
        <w:t>, Los Angeles County Museum of Art and University of California, Riverside, 1974</w:t>
      </w:r>
    </w:p>
    <w:p w:rsidR="00A51351" w:rsidRDefault="00A51351" w:rsidP="00383975">
      <w:pPr>
        <w:spacing w:after="0" w:line="240" w:lineRule="auto"/>
      </w:pPr>
    </w:p>
    <w:p w:rsidR="00A51351" w:rsidRPr="00A51351" w:rsidRDefault="00A51351" w:rsidP="00383975">
      <w:pPr>
        <w:spacing w:after="0" w:line="240" w:lineRule="auto"/>
        <w:rPr>
          <w:b/>
          <w:sz w:val="24"/>
        </w:rPr>
      </w:pPr>
      <w:r w:rsidRPr="00A51351">
        <w:rPr>
          <w:b/>
          <w:sz w:val="24"/>
        </w:rPr>
        <w:t>EDUCATION</w:t>
      </w:r>
    </w:p>
    <w:p w:rsidR="00A51351" w:rsidRDefault="00A51351" w:rsidP="00383975">
      <w:pPr>
        <w:spacing w:after="0" w:line="240" w:lineRule="auto"/>
      </w:pPr>
    </w:p>
    <w:p w:rsidR="00A51351" w:rsidRDefault="00A51351" w:rsidP="00383975">
      <w:pPr>
        <w:spacing w:after="0" w:line="240" w:lineRule="auto"/>
      </w:pPr>
      <w:r>
        <w:t xml:space="preserve">Harvard Business School, Strategic Perspectives in Nonprofit Management, </w:t>
      </w:r>
      <w:r w:rsidR="002563AB">
        <w:t>summer 2001</w:t>
      </w:r>
    </w:p>
    <w:p w:rsidR="00A51351" w:rsidRDefault="00A51351" w:rsidP="00383975">
      <w:pPr>
        <w:spacing w:after="0" w:line="240" w:lineRule="auto"/>
      </w:pPr>
    </w:p>
    <w:p w:rsidR="00A51351" w:rsidRDefault="00A51351" w:rsidP="00383975">
      <w:pPr>
        <w:spacing w:after="0" w:line="240" w:lineRule="auto"/>
      </w:pPr>
      <w:r>
        <w:t>University of Chicago Graduate Business School. Courses toward an MBA (3/4 completed)</w:t>
      </w:r>
      <w:r w:rsidR="002563AB">
        <w:t>, 1984-1986</w:t>
      </w:r>
    </w:p>
    <w:p w:rsidR="00A51351" w:rsidRDefault="00A51351" w:rsidP="00383975">
      <w:pPr>
        <w:spacing w:after="0" w:line="240" w:lineRule="auto"/>
      </w:pPr>
    </w:p>
    <w:p w:rsidR="00A51351" w:rsidRDefault="00A51351" w:rsidP="00383975">
      <w:pPr>
        <w:spacing w:after="0" w:line="240" w:lineRule="auto"/>
      </w:pPr>
      <w:r>
        <w:t>New York University Graduate School of Business, Certificate, “Careers in Business Program” (for PhDs in the Humanities)</w:t>
      </w:r>
      <w:r w:rsidR="002563AB">
        <w:t>, summer 1981</w:t>
      </w:r>
    </w:p>
    <w:p w:rsidR="00A51351" w:rsidRDefault="00A51351" w:rsidP="00383975">
      <w:pPr>
        <w:spacing w:after="0" w:line="240" w:lineRule="auto"/>
      </w:pPr>
    </w:p>
    <w:p w:rsidR="00A51351" w:rsidRDefault="00A51351" w:rsidP="00383975">
      <w:pPr>
        <w:spacing w:after="0" w:line="240" w:lineRule="auto"/>
      </w:pPr>
      <w:r>
        <w:t xml:space="preserve">Yale University, PhD, </w:t>
      </w:r>
      <w:r w:rsidR="002563AB">
        <w:t xml:space="preserve">1978, </w:t>
      </w:r>
      <w:r>
        <w:t>History of Art and Architecture. Dissertation: “Amedée Ozenfant and the Evolution of a Style, 1915-1930”</w:t>
      </w:r>
    </w:p>
    <w:p w:rsidR="00A51351" w:rsidRDefault="00A51351" w:rsidP="00383975">
      <w:pPr>
        <w:spacing w:after="0" w:line="240" w:lineRule="auto"/>
      </w:pPr>
    </w:p>
    <w:p w:rsidR="00A51351" w:rsidRDefault="00A51351" w:rsidP="00383975">
      <w:pPr>
        <w:spacing w:after="0" w:line="240" w:lineRule="auto"/>
      </w:pPr>
      <w:r>
        <w:t>University of California, Riverside, MA</w:t>
      </w:r>
      <w:r w:rsidR="002563AB">
        <w:t>, 1974,</w:t>
      </w:r>
      <w:r>
        <w:t xml:space="preserve"> History of Art and Architecture. Thesis: “Manet’s Polichinelles”</w:t>
      </w:r>
    </w:p>
    <w:p w:rsidR="00A51351" w:rsidRDefault="00A51351" w:rsidP="00383975">
      <w:pPr>
        <w:spacing w:after="0" w:line="240" w:lineRule="auto"/>
      </w:pPr>
    </w:p>
    <w:p w:rsidR="00A51351" w:rsidRDefault="00A51351" w:rsidP="00383975">
      <w:pPr>
        <w:spacing w:after="0" w:line="240" w:lineRule="auto"/>
      </w:pPr>
      <w:r>
        <w:t>Scripps College, BA, 1969, European Thought and Culture. Thesis: “Sir Joshua Reynolds and The Royal Academy of Art”</w:t>
      </w:r>
    </w:p>
    <w:p w:rsidR="00A51351" w:rsidRDefault="00A51351" w:rsidP="00383975">
      <w:pPr>
        <w:spacing w:after="0" w:line="240" w:lineRule="auto"/>
      </w:pPr>
    </w:p>
    <w:p w:rsidR="00A51351" w:rsidRDefault="00A51351" w:rsidP="00383975">
      <w:pPr>
        <w:spacing w:after="0" w:line="240" w:lineRule="auto"/>
      </w:pPr>
      <w:r>
        <w:t xml:space="preserve">Ecole du Louvre, Paris, </w:t>
      </w:r>
      <w:r w:rsidR="002563AB">
        <w:t xml:space="preserve">summer, </w:t>
      </w:r>
      <w:r>
        <w:t>1967</w:t>
      </w:r>
    </w:p>
    <w:p w:rsidR="00A51351" w:rsidRDefault="00A51351" w:rsidP="00383975">
      <w:pPr>
        <w:spacing w:after="0" w:line="240" w:lineRule="auto"/>
      </w:pPr>
    </w:p>
    <w:p w:rsidR="00034B47" w:rsidRDefault="00A51351" w:rsidP="00041E45">
      <w:pPr>
        <w:spacing w:after="0" w:line="240" w:lineRule="auto"/>
      </w:pPr>
      <w:r>
        <w:t>American Sch</w:t>
      </w:r>
      <w:r w:rsidR="005272B3">
        <w:t>ool in London, High School, 1965</w:t>
      </w:r>
    </w:p>
    <w:p w:rsidR="00034B47" w:rsidRDefault="00034B47" w:rsidP="00041E45">
      <w:pPr>
        <w:spacing w:after="0" w:line="240" w:lineRule="auto"/>
      </w:pPr>
    </w:p>
    <w:p w:rsidR="00034B47" w:rsidRPr="00034B47" w:rsidRDefault="00034B47" w:rsidP="00041E45">
      <w:pPr>
        <w:spacing w:after="0" w:line="240" w:lineRule="auto"/>
        <w:rPr>
          <w:b/>
        </w:rPr>
      </w:pPr>
      <w:r w:rsidRPr="00034B47">
        <w:rPr>
          <w:b/>
        </w:rPr>
        <w:t>MEMBERSHIPS</w:t>
      </w:r>
    </w:p>
    <w:p w:rsidR="00034B47" w:rsidRDefault="00034B47" w:rsidP="00041E45">
      <w:pPr>
        <w:spacing w:after="0" w:line="240" w:lineRule="auto"/>
      </w:pPr>
    </w:p>
    <w:p w:rsidR="00034B47" w:rsidRDefault="00034B47" w:rsidP="00034B47">
      <w:pPr>
        <w:spacing w:after="0" w:line="240" w:lineRule="auto"/>
      </w:pPr>
      <w:r>
        <w:t>Century Association, 2004-</w:t>
      </w:r>
    </w:p>
    <w:p w:rsidR="00034B47" w:rsidRDefault="00034B47" w:rsidP="00034B47">
      <w:pPr>
        <w:spacing w:after="0" w:line="240" w:lineRule="auto"/>
      </w:pPr>
    </w:p>
    <w:p w:rsidR="00034B47" w:rsidRDefault="00034B47" w:rsidP="00034B47">
      <w:pPr>
        <w:spacing w:after="0" w:line="240" w:lineRule="auto"/>
      </w:pPr>
      <w:r>
        <w:t>International Council of Museums, 1990-</w:t>
      </w:r>
    </w:p>
    <w:p w:rsidR="00034B47" w:rsidRDefault="00034B47" w:rsidP="00041E45">
      <w:pPr>
        <w:spacing w:after="0" w:line="240" w:lineRule="auto"/>
      </w:pPr>
    </w:p>
    <w:p w:rsidR="00034B47" w:rsidRDefault="00034B47" w:rsidP="00041E45">
      <w:pPr>
        <w:spacing w:after="0" w:line="240" w:lineRule="auto"/>
      </w:pPr>
      <w:r>
        <w:t>American Alliance of Museums, 1986-</w:t>
      </w:r>
    </w:p>
    <w:p w:rsidR="00034B47" w:rsidRDefault="00034B47" w:rsidP="00041E45">
      <w:pPr>
        <w:spacing w:after="0" w:line="240" w:lineRule="auto"/>
      </w:pPr>
    </w:p>
    <w:p w:rsidR="00034B47" w:rsidRDefault="00034B47" w:rsidP="00041E45">
      <w:pPr>
        <w:spacing w:after="0" w:line="240" w:lineRule="auto"/>
      </w:pPr>
      <w:r>
        <w:t>College Art Association, 1972-</w:t>
      </w:r>
    </w:p>
    <w:sectPr w:rsidR="00034B47" w:rsidSect="00B64176">
      <w:footerReference w:type="default" r:id="rId6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47" w:rsidRDefault="00034B47" w:rsidP="003A2412">
      <w:pPr>
        <w:spacing w:after="0" w:line="240" w:lineRule="auto"/>
      </w:pPr>
      <w:r>
        <w:separator/>
      </w:r>
    </w:p>
  </w:endnote>
  <w:endnote w:type="continuationSeparator" w:id="0">
    <w:p w:rsidR="00034B47" w:rsidRDefault="00034B47" w:rsidP="003A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500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B47" w:rsidRDefault="00034B47">
        <w:pPr>
          <w:pStyle w:val="Footer"/>
          <w:jc w:val="right"/>
        </w:pPr>
        <w:r>
          <w:t xml:space="preserve">Page </w:t>
        </w:r>
        <w:fldSimple w:instr=" PAGE   \* MERGEFORMAT ">
          <w:r w:rsidR="00BA73CB">
            <w:rPr>
              <w:noProof/>
            </w:rPr>
            <w:t>1</w:t>
          </w:r>
        </w:fldSimple>
      </w:p>
    </w:sdtContent>
  </w:sdt>
  <w:p w:rsidR="00034B47" w:rsidRPr="00F45D0B" w:rsidRDefault="00034B47">
    <w:pPr>
      <w:pStyle w:val="Footer"/>
      <w:rPr>
        <w:sz w:val="18"/>
        <w:szCs w:val="18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47" w:rsidRDefault="00034B47" w:rsidP="003A2412">
      <w:pPr>
        <w:spacing w:after="0" w:line="240" w:lineRule="auto"/>
      </w:pPr>
      <w:r>
        <w:separator/>
      </w:r>
    </w:p>
  </w:footnote>
  <w:footnote w:type="continuationSeparator" w:id="0">
    <w:p w:rsidR="00034B47" w:rsidRDefault="00034B47" w:rsidP="003A2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CB6"/>
    <w:rsid w:val="00034B47"/>
    <w:rsid w:val="00041E45"/>
    <w:rsid w:val="00063E0D"/>
    <w:rsid w:val="000725C0"/>
    <w:rsid w:val="00104630"/>
    <w:rsid w:val="0016371B"/>
    <w:rsid w:val="001B296D"/>
    <w:rsid w:val="001C6966"/>
    <w:rsid w:val="00241D87"/>
    <w:rsid w:val="002563AB"/>
    <w:rsid w:val="002B4F07"/>
    <w:rsid w:val="00310E04"/>
    <w:rsid w:val="00323F94"/>
    <w:rsid w:val="00383975"/>
    <w:rsid w:val="003A2412"/>
    <w:rsid w:val="00401A5D"/>
    <w:rsid w:val="00412839"/>
    <w:rsid w:val="004615C2"/>
    <w:rsid w:val="0050773D"/>
    <w:rsid w:val="00514A46"/>
    <w:rsid w:val="005272B3"/>
    <w:rsid w:val="005A53DA"/>
    <w:rsid w:val="005F699F"/>
    <w:rsid w:val="005F6ABF"/>
    <w:rsid w:val="00670654"/>
    <w:rsid w:val="00676213"/>
    <w:rsid w:val="0069361F"/>
    <w:rsid w:val="006B1DAE"/>
    <w:rsid w:val="006E7AB5"/>
    <w:rsid w:val="006F2EA9"/>
    <w:rsid w:val="00706DC1"/>
    <w:rsid w:val="00782DFE"/>
    <w:rsid w:val="00785A99"/>
    <w:rsid w:val="007874BE"/>
    <w:rsid w:val="00787FBE"/>
    <w:rsid w:val="007B7BC5"/>
    <w:rsid w:val="007F599F"/>
    <w:rsid w:val="00816F84"/>
    <w:rsid w:val="0083301D"/>
    <w:rsid w:val="008734A1"/>
    <w:rsid w:val="00875A33"/>
    <w:rsid w:val="009A37E8"/>
    <w:rsid w:val="009B5C4E"/>
    <w:rsid w:val="00A0213A"/>
    <w:rsid w:val="00A51351"/>
    <w:rsid w:val="00B308BE"/>
    <w:rsid w:val="00B403D4"/>
    <w:rsid w:val="00B64176"/>
    <w:rsid w:val="00B84503"/>
    <w:rsid w:val="00BA73CB"/>
    <w:rsid w:val="00C13293"/>
    <w:rsid w:val="00C534AC"/>
    <w:rsid w:val="00C820FA"/>
    <w:rsid w:val="00D12699"/>
    <w:rsid w:val="00D2095F"/>
    <w:rsid w:val="00DB5762"/>
    <w:rsid w:val="00DD0F94"/>
    <w:rsid w:val="00E035AA"/>
    <w:rsid w:val="00E04A33"/>
    <w:rsid w:val="00E24F1B"/>
    <w:rsid w:val="00E346DF"/>
    <w:rsid w:val="00E55ACC"/>
    <w:rsid w:val="00E81D62"/>
    <w:rsid w:val="00E8518F"/>
    <w:rsid w:val="00EB15DF"/>
    <w:rsid w:val="00ED7D06"/>
    <w:rsid w:val="00EE2F39"/>
    <w:rsid w:val="00F27CB6"/>
    <w:rsid w:val="00F434FF"/>
    <w:rsid w:val="00F45D0B"/>
    <w:rsid w:val="00FD1FF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B641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3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412"/>
  </w:style>
  <w:style w:type="paragraph" w:styleId="Footer">
    <w:name w:val="footer"/>
    <w:basedOn w:val="Normal"/>
    <w:link w:val="FooterChar"/>
    <w:uiPriority w:val="99"/>
    <w:unhideWhenUsed/>
    <w:rsid w:val="003A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412"/>
  </w:style>
  <w:style w:type="paragraph" w:styleId="BalloonText">
    <w:name w:val="Balloon Text"/>
    <w:basedOn w:val="Normal"/>
    <w:link w:val="BalloonTextChar"/>
    <w:uiPriority w:val="99"/>
    <w:semiHidden/>
    <w:unhideWhenUsed/>
    <w:rsid w:val="003A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1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412"/>
  </w:style>
  <w:style w:type="paragraph" w:styleId="Footer">
    <w:name w:val="footer"/>
    <w:basedOn w:val="Normal"/>
    <w:link w:val="FooterChar"/>
    <w:uiPriority w:val="99"/>
    <w:unhideWhenUsed/>
    <w:rsid w:val="003A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412"/>
  </w:style>
  <w:style w:type="paragraph" w:styleId="BalloonText">
    <w:name w:val="Balloon Text"/>
    <w:basedOn w:val="Normal"/>
    <w:link w:val="BalloonTextChar"/>
    <w:uiPriority w:val="99"/>
    <w:semiHidden/>
    <w:unhideWhenUsed/>
    <w:rsid w:val="003A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1476</Words>
  <Characters>8418</Characters>
  <Application>Microsoft Macintosh Word</Application>
  <DocSecurity>0</DocSecurity>
  <Lines>70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Bruce Museum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Bell</dc:creator>
  <cp:lastModifiedBy>Susan Ball</cp:lastModifiedBy>
  <cp:revision>2</cp:revision>
  <dcterms:created xsi:type="dcterms:W3CDTF">2021-06-24T00:47:00Z</dcterms:created>
  <dcterms:modified xsi:type="dcterms:W3CDTF">2021-06-24T00:47:00Z</dcterms:modified>
</cp:coreProperties>
</file>